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color w:val="auto"/>
          <w:highlight w:val="none"/>
          <w:lang w:eastAsia="zh-CN"/>
        </w:rPr>
      </w:pPr>
    </w:p>
    <w:p>
      <w:pPr>
        <w:jc w:val="center"/>
        <w:rPr>
          <w:rFonts w:ascii="宋体" w:hAnsi="宋体" w:cs="宋体"/>
          <w:color w:val="auto"/>
          <w:highlight w:val="none"/>
        </w:rPr>
      </w:pPr>
    </w:p>
    <w:p>
      <w:pPr>
        <w:jc w:val="center"/>
        <w:rPr>
          <w:rFonts w:ascii="宋体" w:hAnsi="宋体" w:cs="宋体"/>
          <w:color w:val="auto"/>
          <w:highlight w:val="none"/>
        </w:rPr>
      </w:pPr>
    </w:p>
    <w:p>
      <w:pPr>
        <w:jc w:val="center"/>
        <w:rPr>
          <w:rFonts w:ascii="宋体" w:hAnsi="宋体" w:cs="宋体"/>
          <w:color w:val="auto"/>
          <w:sz w:val="84"/>
          <w:szCs w:val="84"/>
          <w:highlight w:val="none"/>
        </w:rPr>
      </w:pPr>
    </w:p>
    <w:p>
      <w:pPr>
        <w:jc w:val="center"/>
        <w:rPr>
          <w:rFonts w:ascii="宋体" w:hAnsi="宋体" w:cs="宋体"/>
          <w:color w:val="auto"/>
          <w:sz w:val="84"/>
          <w:szCs w:val="84"/>
          <w:highlight w:val="none"/>
        </w:rPr>
      </w:pPr>
      <w:r>
        <w:rPr>
          <w:rFonts w:hint="eastAsia" w:ascii="宋体" w:hAnsi="宋体" w:cs="宋体"/>
          <w:color w:val="auto"/>
          <w:sz w:val="84"/>
          <w:szCs w:val="84"/>
          <w:highlight w:val="none"/>
        </w:rPr>
        <w:t>竞争性磋商文件</w:t>
      </w:r>
    </w:p>
    <w:p>
      <w:pPr>
        <w:spacing w:line="700" w:lineRule="exact"/>
        <w:jc w:val="center"/>
        <w:rPr>
          <w:rFonts w:ascii="宋体" w:hAnsi="宋体" w:cs="宋体"/>
          <w:color w:val="auto"/>
          <w:sz w:val="32"/>
          <w:highlight w:val="none"/>
        </w:rPr>
      </w:pPr>
    </w:p>
    <w:p>
      <w:pPr>
        <w:spacing w:line="700" w:lineRule="exact"/>
        <w:jc w:val="center"/>
        <w:rPr>
          <w:rFonts w:ascii="宋体" w:hAnsi="宋体" w:cs="宋体"/>
          <w:color w:val="auto"/>
          <w:sz w:val="32"/>
          <w:highlight w:val="none"/>
        </w:rPr>
      </w:pPr>
    </w:p>
    <w:p>
      <w:pPr>
        <w:spacing w:line="700" w:lineRule="exact"/>
        <w:jc w:val="center"/>
        <w:rPr>
          <w:rFonts w:ascii="宋体" w:hAnsi="宋体" w:cs="宋体"/>
          <w:color w:val="auto"/>
          <w:sz w:val="32"/>
          <w:highlight w:val="none"/>
        </w:rPr>
      </w:pPr>
    </w:p>
    <w:p>
      <w:pPr>
        <w:spacing w:line="700" w:lineRule="exact"/>
        <w:jc w:val="center"/>
        <w:rPr>
          <w:rFonts w:ascii="宋体" w:hAnsi="宋体" w:cs="宋体"/>
          <w:color w:val="auto"/>
          <w:sz w:val="32"/>
          <w:highlight w:val="none"/>
        </w:rPr>
      </w:pPr>
    </w:p>
    <w:p>
      <w:pPr>
        <w:spacing w:line="700" w:lineRule="exact"/>
        <w:jc w:val="center"/>
        <w:rPr>
          <w:rFonts w:ascii="宋体" w:hAnsi="宋体" w:cs="宋体"/>
          <w:color w:val="auto"/>
          <w:sz w:val="32"/>
          <w:highlight w:val="none"/>
        </w:rPr>
      </w:pPr>
    </w:p>
    <w:p>
      <w:pPr>
        <w:numPr>
          <w:ilvl w:val="0"/>
          <w:numId w:val="0"/>
        </w:numPr>
        <w:spacing w:line="700" w:lineRule="exact"/>
        <w:ind w:left="2520" w:leftChars="0" w:hanging="2520" w:hangingChars="700"/>
        <w:jc w:val="left"/>
        <w:rPr>
          <w:rFonts w:hint="eastAsia" w:ascii="方正小标宋_GBK" w:hAnsi="宋体" w:eastAsia="方正小标宋_GBK"/>
          <w:color w:val="auto"/>
          <w:sz w:val="36"/>
          <w:szCs w:val="30"/>
          <w:highlight w:val="none"/>
          <w:lang w:eastAsia="zh-CN"/>
        </w:rPr>
      </w:pPr>
      <w:r>
        <w:rPr>
          <w:rFonts w:hint="eastAsia" w:ascii="方正小标宋_GBK" w:hAnsi="宋体" w:eastAsia="方正小标宋_GBK"/>
          <w:color w:val="auto"/>
          <w:sz w:val="36"/>
          <w:szCs w:val="30"/>
          <w:highlight w:val="none"/>
          <w:lang w:eastAsia="zh-CN"/>
        </w:rPr>
        <w:t>磋商项目名称：大渡口大健康生物医药产业公共服务平台</w:t>
      </w:r>
    </w:p>
    <w:p>
      <w:pPr>
        <w:numPr>
          <w:ilvl w:val="0"/>
          <w:numId w:val="0"/>
        </w:numPr>
        <w:spacing w:line="700" w:lineRule="exact"/>
        <w:ind w:left="2509" w:leftChars="896" w:firstLine="0" w:firstLineChars="0"/>
        <w:jc w:val="left"/>
        <w:rPr>
          <w:rFonts w:hint="eastAsia" w:ascii="宋体" w:hAnsi="宋体" w:cs="宋体"/>
          <w:color w:val="auto"/>
          <w:sz w:val="36"/>
          <w:szCs w:val="30"/>
          <w:highlight w:val="none"/>
        </w:rPr>
      </w:pPr>
      <w:r>
        <w:rPr>
          <w:rFonts w:hint="eastAsia" w:ascii="方正小标宋_GBK" w:hAnsi="宋体" w:eastAsia="方正小标宋_GBK"/>
          <w:color w:val="auto"/>
          <w:sz w:val="36"/>
          <w:szCs w:val="30"/>
          <w:highlight w:val="none"/>
          <w:lang w:eastAsia="zh-CN"/>
        </w:rPr>
        <w:t>家具</w:t>
      </w:r>
      <w:r>
        <w:rPr>
          <w:rFonts w:hint="eastAsia" w:ascii="方正小标宋_GBK" w:hAnsi="宋体" w:eastAsia="方正小标宋_GBK"/>
          <w:color w:val="auto"/>
          <w:sz w:val="36"/>
          <w:szCs w:val="30"/>
          <w:highlight w:val="none"/>
        </w:rPr>
        <w:t>采购</w:t>
      </w:r>
    </w:p>
    <w:p>
      <w:pPr>
        <w:spacing w:line="700" w:lineRule="exact"/>
        <w:ind w:firstLine="1749" w:firstLineChars="486"/>
        <w:rPr>
          <w:rFonts w:ascii="宋体" w:hAnsi="宋体" w:cs="宋体"/>
          <w:color w:val="auto"/>
          <w:sz w:val="36"/>
          <w:szCs w:val="30"/>
          <w:highlight w:val="none"/>
        </w:rPr>
      </w:pPr>
    </w:p>
    <w:p>
      <w:pPr>
        <w:spacing w:line="700" w:lineRule="exact"/>
        <w:ind w:firstLine="1749" w:firstLineChars="486"/>
        <w:rPr>
          <w:rFonts w:ascii="宋体" w:hAnsi="宋体" w:cs="宋体"/>
          <w:color w:val="auto"/>
          <w:sz w:val="36"/>
          <w:szCs w:val="30"/>
          <w:highlight w:val="none"/>
        </w:rPr>
      </w:pPr>
    </w:p>
    <w:p>
      <w:pPr>
        <w:spacing w:line="700" w:lineRule="exact"/>
        <w:jc w:val="center"/>
        <w:rPr>
          <w:rFonts w:ascii="宋体" w:hAnsi="宋体" w:cs="宋体"/>
          <w:b/>
          <w:color w:val="auto"/>
          <w:sz w:val="30"/>
          <w:szCs w:val="30"/>
          <w:highlight w:val="none"/>
        </w:rPr>
      </w:pPr>
    </w:p>
    <w:p>
      <w:pPr>
        <w:spacing w:line="700" w:lineRule="exact"/>
        <w:jc w:val="center"/>
        <w:rPr>
          <w:rFonts w:ascii="宋体" w:hAnsi="宋体" w:cs="宋体"/>
          <w:color w:val="auto"/>
          <w:sz w:val="36"/>
          <w:szCs w:val="30"/>
          <w:highlight w:val="none"/>
        </w:rPr>
      </w:pPr>
      <w:r>
        <w:rPr>
          <w:rFonts w:hint="eastAsia" w:ascii="宋体" w:hAnsi="宋体" w:cs="宋体"/>
          <w:color w:val="auto"/>
          <w:sz w:val="36"/>
          <w:szCs w:val="30"/>
          <w:highlight w:val="none"/>
        </w:rPr>
        <w:t>采购人：重庆建桥实业发展有限公司</w:t>
      </w:r>
    </w:p>
    <w:p>
      <w:pPr>
        <w:spacing w:line="720" w:lineRule="exact"/>
        <w:jc w:val="center"/>
        <w:outlineLvl w:val="0"/>
        <w:rPr>
          <w:rFonts w:ascii="宋体" w:hAnsi="宋体" w:cs="宋体"/>
          <w:color w:val="auto"/>
          <w:sz w:val="36"/>
          <w:szCs w:val="30"/>
          <w:highlight w:val="none"/>
        </w:rPr>
      </w:pPr>
    </w:p>
    <w:p>
      <w:pPr>
        <w:spacing w:line="720" w:lineRule="exact"/>
        <w:jc w:val="center"/>
        <w:outlineLvl w:val="0"/>
        <w:rPr>
          <w:rFonts w:ascii="宋体" w:hAnsi="宋体" w:cs="宋体"/>
          <w:color w:val="auto"/>
          <w:sz w:val="36"/>
          <w:szCs w:val="30"/>
          <w:highlight w:val="none"/>
        </w:rPr>
      </w:pPr>
      <w:r>
        <w:rPr>
          <w:rFonts w:hint="eastAsia" w:ascii="宋体" w:hAnsi="宋体" w:cs="宋体"/>
          <w:color w:val="auto"/>
          <w:sz w:val="36"/>
          <w:szCs w:val="30"/>
          <w:highlight w:val="none"/>
        </w:rPr>
        <w:t>二〇二</w:t>
      </w:r>
      <w:r>
        <w:rPr>
          <w:rFonts w:hint="eastAsia" w:ascii="宋体" w:hAnsi="宋体" w:cs="宋体"/>
          <w:color w:val="auto"/>
          <w:sz w:val="36"/>
          <w:szCs w:val="30"/>
          <w:highlight w:val="none"/>
          <w:lang w:eastAsia="zh-CN"/>
        </w:rPr>
        <w:t>三</w:t>
      </w:r>
      <w:r>
        <w:rPr>
          <w:rFonts w:hint="eastAsia" w:ascii="宋体" w:hAnsi="宋体" w:cs="宋体"/>
          <w:color w:val="auto"/>
          <w:sz w:val="36"/>
          <w:szCs w:val="30"/>
          <w:highlight w:val="none"/>
        </w:rPr>
        <w:t>年</w:t>
      </w:r>
      <w:r>
        <w:rPr>
          <w:rFonts w:hint="eastAsia" w:ascii="宋体" w:hAnsi="宋体" w:cs="宋体"/>
          <w:color w:val="auto"/>
          <w:sz w:val="36"/>
          <w:szCs w:val="30"/>
          <w:highlight w:val="none"/>
          <w:lang w:eastAsia="zh-CN"/>
        </w:rPr>
        <w:t>八</w:t>
      </w:r>
      <w:r>
        <w:rPr>
          <w:rFonts w:hint="eastAsia" w:ascii="宋体" w:hAnsi="宋体" w:cs="宋体"/>
          <w:color w:val="auto"/>
          <w:sz w:val="36"/>
          <w:szCs w:val="30"/>
          <w:highlight w:val="none"/>
        </w:rPr>
        <w:t>月</w:t>
      </w:r>
    </w:p>
    <w:p>
      <w:pPr>
        <w:spacing w:line="480" w:lineRule="exact"/>
        <w:jc w:val="center"/>
        <w:outlineLvl w:val="0"/>
        <w:rPr>
          <w:rFonts w:ascii="宋体" w:hAnsi="宋体" w:cs="宋体"/>
          <w:color w:val="auto"/>
          <w:sz w:val="44"/>
          <w:szCs w:val="28"/>
          <w:highlight w:val="none"/>
        </w:rPr>
      </w:pPr>
      <w:r>
        <w:rPr>
          <w:rFonts w:hint="eastAsia" w:ascii="宋体" w:hAnsi="宋体" w:cs="宋体"/>
          <w:color w:val="auto"/>
          <w:sz w:val="44"/>
          <w:szCs w:val="28"/>
          <w:highlight w:val="none"/>
        </w:rPr>
        <w:br w:type="page"/>
      </w:r>
      <w:r>
        <w:rPr>
          <w:rFonts w:hint="eastAsia" w:ascii="宋体" w:hAnsi="宋体" w:cs="宋体"/>
          <w:color w:val="auto"/>
          <w:sz w:val="44"/>
          <w:szCs w:val="28"/>
          <w:highlight w:val="none"/>
        </w:rPr>
        <w:t>目   录</w:t>
      </w:r>
    </w:p>
    <w:p>
      <w:pPr>
        <w:pStyle w:val="13"/>
        <w:tabs>
          <w:tab w:val="right" w:leader="dot" w:pos="9402"/>
        </w:tabs>
        <w:ind w:left="560"/>
        <w:rPr>
          <w:rFonts w:ascii="宋体" w:hAnsi="宋体" w:cs="宋体"/>
          <w:color w:val="auto"/>
          <w:sz w:val="21"/>
          <w:szCs w:val="22"/>
          <w:highlight w:val="none"/>
        </w:rPr>
      </w:pPr>
      <w:r>
        <w:rPr>
          <w:rFonts w:hint="eastAsia" w:ascii="宋体" w:hAnsi="宋体" w:cs="宋体"/>
          <w:color w:val="auto"/>
          <w:sz w:val="21"/>
          <w:szCs w:val="21"/>
          <w:highlight w:val="none"/>
        </w:rPr>
        <w:fldChar w:fldCharType="begin"/>
      </w:r>
      <w:r>
        <w:rPr>
          <w:rFonts w:hint="eastAsia" w:ascii="宋体" w:hAnsi="宋体" w:cs="宋体"/>
          <w:color w:val="auto"/>
          <w:sz w:val="21"/>
          <w:szCs w:val="21"/>
          <w:highlight w:val="none"/>
        </w:rPr>
        <w:instrText xml:space="preserve"> TOC \o "1-3" \h \z </w:instrText>
      </w:r>
      <w:r>
        <w:rPr>
          <w:rFonts w:hint="eastAsia" w:ascii="宋体" w:hAnsi="宋体" w:cs="宋体"/>
          <w:color w:val="auto"/>
          <w:sz w:val="21"/>
          <w:szCs w:val="21"/>
          <w:highlight w:val="none"/>
        </w:rPr>
        <w:fldChar w:fldCharType="separate"/>
      </w:r>
      <w:r>
        <w:rPr>
          <w:color w:val="auto"/>
          <w:highlight w:val="none"/>
        </w:rPr>
        <w:fldChar w:fldCharType="begin"/>
      </w:r>
      <w:r>
        <w:rPr>
          <w:color w:val="auto"/>
          <w:highlight w:val="none"/>
        </w:rPr>
        <w:instrText xml:space="preserve"> HYPERLINK \l "_Toc54278968" </w:instrText>
      </w:r>
      <w:r>
        <w:rPr>
          <w:color w:val="auto"/>
          <w:highlight w:val="none"/>
        </w:rPr>
        <w:fldChar w:fldCharType="separate"/>
      </w:r>
      <w:r>
        <w:rPr>
          <w:rStyle w:val="17"/>
          <w:rFonts w:hint="eastAsia" w:ascii="宋体" w:hAnsi="宋体" w:cs="宋体"/>
          <w:color w:val="auto"/>
          <w:highlight w:val="none"/>
        </w:rPr>
        <w:t>第一篇  采购邀请书</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_Toc54278968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"_Toc54278969" </w:instrText>
      </w:r>
      <w:r>
        <w:rPr>
          <w:color w:val="auto"/>
          <w:highlight w:val="none"/>
        </w:rPr>
        <w:fldChar w:fldCharType="separate"/>
      </w:r>
      <w:r>
        <w:rPr>
          <w:rStyle w:val="17"/>
          <w:rFonts w:hint="eastAsia" w:ascii="宋体" w:hAnsi="宋体" w:cs="宋体"/>
          <w:color w:val="auto"/>
          <w:highlight w:val="none"/>
        </w:rPr>
        <w:t>一、竞争性磋商内容</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_Toc54278969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"_Toc54278970" </w:instrText>
      </w:r>
      <w:r>
        <w:rPr>
          <w:color w:val="auto"/>
          <w:highlight w:val="none"/>
        </w:rPr>
        <w:fldChar w:fldCharType="separate"/>
      </w:r>
      <w:r>
        <w:rPr>
          <w:rStyle w:val="17"/>
          <w:rFonts w:hint="eastAsia" w:ascii="宋体" w:hAnsi="宋体" w:cs="宋体"/>
          <w:color w:val="auto"/>
          <w:highlight w:val="none"/>
        </w:rPr>
        <w:t>二、资金来源</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_Toc54278970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"_Toc54278971" </w:instrText>
      </w:r>
      <w:r>
        <w:rPr>
          <w:color w:val="auto"/>
          <w:highlight w:val="none"/>
        </w:rPr>
        <w:fldChar w:fldCharType="separate"/>
      </w:r>
      <w:r>
        <w:rPr>
          <w:rStyle w:val="17"/>
          <w:rFonts w:hint="eastAsia" w:ascii="宋体" w:hAnsi="宋体" w:cs="宋体"/>
          <w:color w:val="auto"/>
          <w:highlight w:val="none"/>
        </w:rPr>
        <w:t>三、供应商资格条件</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_Toc54278971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Style w:val="17"/>
          <w:rFonts w:ascii="宋体" w:hAnsi="宋体" w:cs="宋体"/>
          <w:color w:val="auto"/>
          <w:highlight w:val="none"/>
        </w:rPr>
      </w:pPr>
      <w:r>
        <w:rPr>
          <w:color w:val="auto"/>
          <w:highlight w:val="none"/>
        </w:rPr>
        <w:fldChar w:fldCharType="begin"/>
      </w:r>
      <w:r>
        <w:rPr>
          <w:color w:val="auto"/>
          <w:highlight w:val="none"/>
        </w:rPr>
        <w:instrText xml:space="preserve"> HYPERLINK \l "_Toc54278972" </w:instrText>
      </w:r>
      <w:r>
        <w:rPr>
          <w:color w:val="auto"/>
          <w:highlight w:val="none"/>
        </w:rPr>
        <w:fldChar w:fldCharType="separate"/>
      </w:r>
      <w:r>
        <w:rPr>
          <w:rStyle w:val="17"/>
          <w:rFonts w:hint="eastAsia" w:ascii="宋体" w:hAnsi="宋体" w:cs="宋体"/>
          <w:color w:val="auto"/>
          <w:highlight w:val="none"/>
        </w:rPr>
        <w:t>四、磋商有关说明</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_Toc54278972 \h </w:instrText>
      </w:r>
      <w:r>
        <w:rPr>
          <w:rFonts w:hint="eastAsia" w:ascii="宋体" w:hAnsi="宋体" w:cs="宋体"/>
          <w:color w:val="auto"/>
          <w:highlight w:val="none"/>
        </w:rPr>
        <w:fldChar w:fldCharType="separate"/>
      </w:r>
      <w:r>
        <w:rPr>
          <w:rFonts w:hint="eastAsia" w:ascii="宋体" w:hAnsi="宋体" w:cs="宋体"/>
          <w:color w:val="auto"/>
          <w:highlight w:val="none"/>
        </w:rPr>
        <w:t>- 5 -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Style w:val="17"/>
          <w:rFonts w:ascii="宋体" w:hAnsi="宋体" w:cs="宋体"/>
          <w:color w:val="auto"/>
          <w:highlight w:val="none"/>
        </w:rPr>
      </w:pPr>
      <w:r>
        <w:rPr>
          <w:color w:val="auto"/>
          <w:highlight w:val="none"/>
        </w:rPr>
        <w:fldChar w:fldCharType="begin"/>
      </w:r>
      <w:r>
        <w:rPr>
          <w:color w:val="auto"/>
          <w:highlight w:val="none"/>
        </w:rPr>
        <w:instrText xml:space="preserve"> HYPERLINK \l "_Toc54278972" </w:instrText>
      </w:r>
      <w:r>
        <w:rPr>
          <w:color w:val="auto"/>
          <w:highlight w:val="none"/>
        </w:rPr>
        <w:fldChar w:fldCharType="separate"/>
      </w:r>
      <w:r>
        <w:rPr>
          <w:rStyle w:val="17"/>
          <w:rFonts w:hint="eastAsia" w:ascii="宋体" w:hAnsi="宋体" w:cs="宋体"/>
          <w:color w:val="auto"/>
          <w:highlight w:val="none"/>
        </w:rPr>
        <w:t>五、磋商保证金</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_Toc54278972 \h </w:instrText>
      </w:r>
      <w:r>
        <w:rPr>
          <w:rFonts w:hint="eastAsia" w:ascii="宋体" w:hAnsi="宋体" w:cs="宋体"/>
          <w:color w:val="auto"/>
          <w:highlight w:val="none"/>
        </w:rPr>
        <w:fldChar w:fldCharType="separate"/>
      </w:r>
      <w:r>
        <w:rPr>
          <w:rFonts w:hint="eastAsia" w:ascii="宋体" w:hAnsi="宋体" w:cs="宋体"/>
          <w:color w:val="auto"/>
          <w:highlight w:val="none"/>
        </w:rPr>
        <w:t>- 5 -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highlight w:val="none"/>
          <w:u w:val="single"/>
        </w:rPr>
      </w:pPr>
      <w:r>
        <w:rPr>
          <w:color w:val="auto"/>
          <w:highlight w:val="none"/>
        </w:rPr>
        <w:fldChar w:fldCharType="begin"/>
      </w:r>
      <w:r>
        <w:rPr>
          <w:color w:val="auto"/>
          <w:highlight w:val="none"/>
        </w:rPr>
        <w:instrText xml:space="preserve"> HYPERLINK \l "_Toc54278972" </w:instrText>
      </w:r>
      <w:r>
        <w:rPr>
          <w:color w:val="auto"/>
          <w:highlight w:val="none"/>
        </w:rPr>
        <w:fldChar w:fldCharType="separate"/>
      </w:r>
      <w:r>
        <w:rPr>
          <w:rStyle w:val="17"/>
          <w:rFonts w:hint="eastAsia" w:ascii="宋体" w:hAnsi="宋体" w:cs="宋体"/>
          <w:color w:val="auto"/>
          <w:highlight w:val="none"/>
        </w:rPr>
        <w:t>六、履约保证金</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_Toc54278972 \h </w:instrText>
      </w:r>
      <w:r>
        <w:rPr>
          <w:rFonts w:hint="eastAsia" w:ascii="宋体" w:hAnsi="宋体" w:cs="宋体"/>
          <w:color w:val="auto"/>
          <w:highlight w:val="none"/>
        </w:rPr>
        <w:fldChar w:fldCharType="separate"/>
      </w:r>
      <w:r>
        <w:rPr>
          <w:rFonts w:hint="eastAsia" w:ascii="宋体" w:hAnsi="宋体" w:cs="宋体"/>
          <w:color w:val="auto"/>
          <w:highlight w:val="none"/>
        </w:rPr>
        <w:t>- 5 -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"_Toc54278973" </w:instrText>
      </w:r>
      <w:r>
        <w:rPr>
          <w:color w:val="auto"/>
          <w:highlight w:val="none"/>
        </w:rPr>
        <w:fldChar w:fldCharType="separate"/>
      </w:r>
      <w:r>
        <w:rPr>
          <w:rStyle w:val="17"/>
          <w:rFonts w:hint="eastAsia" w:ascii="宋体" w:hAnsi="宋体" w:cs="宋体"/>
          <w:color w:val="auto"/>
          <w:highlight w:val="none"/>
        </w:rPr>
        <w:t>七、采购项目需落实的政府采购政策</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_Toc54278973 \h </w:instrText>
      </w:r>
      <w:r>
        <w:rPr>
          <w:rFonts w:hint="eastAsia" w:ascii="宋体" w:hAnsi="宋体" w:cs="宋体"/>
          <w:color w:val="auto"/>
          <w:highlight w:val="none"/>
        </w:rPr>
        <w:fldChar w:fldCharType="separate"/>
      </w:r>
      <w:r>
        <w:rPr>
          <w:rFonts w:hint="eastAsia" w:ascii="宋体" w:hAnsi="宋体" w:cs="宋体"/>
          <w:color w:val="auto"/>
          <w:highlight w:val="none"/>
        </w:rPr>
        <w:t>- 6 -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"_Toc54278974" </w:instrText>
      </w:r>
      <w:r>
        <w:rPr>
          <w:color w:val="auto"/>
          <w:highlight w:val="none"/>
        </w:rPr>
        <w:fldChar w:fldCharType="separate"/>
      </w:r>
      <w:r>
        <w:rPr>
          <w:rStyle w:val="17"/>
          <w:rFonts w:hint="eastAsia" w:ascii="宋体" w:hAnsi="宋体" w:cs="宋体"/>
          <w:color w:val="auto"/>
          <w:highlight w:val="none"/>
        </w:rPr>
        <w:t>八、其它有关规定</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_Toc54278974 \h </w:instrText>
      </w:r>
      <w:r>
        <w:rPr>
          <w:rFonts w:hint="eastAsia" w:ascii="宋体" w:hAnsi="宋体" w:cs="宋体"/>
          <w:color w:val="auto"/>
          <w:highlight w:val="none"/>
        </w:rPr>
        <w:fldChar w:fldCharType="separate"/>
      </w:r>
      <w:r>
        <w:rPr>
          <w:rFonts w:hint="eastAsia" w:ascii="宋体" w:hAnsi="宋体" w:cs="宋体"/>
          <w:color w:val="auto"/>
          <w:highlight w:val="none"/>
        </w:rPr>
        <w:t>- 7 -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"_Toc54278975" </w:instrText>
      </w:r>
      <w:r>
        <w:rPr>
          <w:color w:val="auto"/>
          <w:highlight w:val="none"/>
        </w:rPr>
        <w:fldChar w:fldCharType="separate"/>
      </w:r>
      <w:r>
        <w:rPr>
          <w:rStyle w:val="17"/>
          <w:rFonts w:hint="eastAsia" w:ascii="宋体" w:hAnsi="宋体" w:cs="宋体"/>
          <w:color w:val="auto"/>
          <w:highlight w:val="none"/>
        </w:rPr>
        <w:t>九、联系方式</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_Toc54278975 \h </w:instrText>
      </w:r>
      <w:r>
        <w:rPr>
          <w:rFonts w:hint="eastAsia" w:ascii="宋体" w:hAnsi="宋体" w:cs="宋体"/>
          <w:color w:val="auto"/>
          <w:highlight w:val="none"/>
        </w:rPr>
        <w:fldChar w:fldCharType="separate"/>
      </w:r>
      <w:r>
        <w:rPr>
          <w:rFonts w:hint="eastAsia" w:ascii="宋体" w:hAnsi="宋体" w:cs="宋体"/>
          <w:color w:val="auto"/>
          <w:highlight w:val="none"/>
        </w:rPr>
        <w:t>- 7 -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3"/>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"_Toc54278977" </w:instrText>
      </w:r>
      <w:r>
        <w:rPr>
          <w:color w:val="auto"/>
          <w:highlight w:val="none"/>
        </w:rPr>
        <w:fldChar w:fldCharType="separate"/>
      </w:r>
      <w:r>
        <w:rPr>
          <w:rStyle w:val="17"/>
          <w:rFonts w:hint="eastAsia" w:ascii="宋体" w:hAnsi="宋体" w:cs="宋体"/>
          <w:color w:val="auto"/>
          <w:highlight w:val="none"/>
        </w:rPr>
        <w:t>第二篇  项目服务需求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_Toc54278977 \h </w:instrText>
      </w:r>
      <w:r>
        <w:rPr>
          <w:rFonts w:hint="eastAsia" w:ascii="宋体" w:hAnsi="宋体" w:cs="宋体"/>
          <w:color w:val="auto"/>
          <w:highlight w:val="none"/>
        </w:rPr>
        <w:fldChar w:fldCharType="separate"/>
      </w:r>
      <w:r>
        <w:rPr>
          <w:rFonts w:hint="eastAsia" w:ascii="宋体" w:hAnsi="宋体" w:cs="宋体"/>
          <w:color w:val="auto"/>
          <w:highlight w:val="none"/>
        </w:rPr>
        <w:t>- 8 -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"_Toc54278978" </w:instrText>
      </w:r>
      <w:r>
        <w:rPr>
          <w:color w:val="auto"/>
          <w:highlight w:val="none"/>
        </w:rPr>
        <w:fldChar w:fldCharType="separate"/>
      </w:r>
      <w:r>
        <w:rPr>
          <w:rStyle w:val="17"/>
          <w:rFonts w:hint="eastAsia" w:ascii="宋体" w:hAnsi="宋体" w:cs="宋体"/>
          <w:color w:val="auto"/>
          <w:highlight w:val="none"/>
        </w:rPr>
        <w:t>一、项目基本概况介绍</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_Toc54278978 \h </w:instrText>
      </w:r>
      <w:r>
        <w:rPr>
          <w:rFonts w:hint="eastAsia" w:ascii="宋体" w:hAnsi="宋体" w:cs="宋体"/>
          <w:color w:val="auto"/>
          <w:highlight w:val="none"/>
        </w:rPr>
        <w:fldChar w:fldCharType="separate"/>
      </w:r>
      <w:r>
        <w:rPr>
          <w:rFonts w:hint="eastAsia" w:ascii="宋体" w:hAnsi="宋体" w:cs="宋体"/>
          <w:color w:val="auto"/>
          <w:highlight w:val="none"/>
        </w:rPr>
        <w:t>- 8 -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"_Toc54278979" </w:instrText>
      </w:r>
      <w:r>
        <w:rPr>
          <w:color w:val="auto"/>
          <w:highlight w:val="none"/>
        </w:rPr>
        <w:fldChar w:fldCharType="separate"/>
      </w:r>
      <w:r>
        <w:rPr>
          <w:rStyle w:val="17"/>
          <w:rFonts w:hint="eastAsia" w:ascii="宋体" w:hAnsi="宋体" w:cs="宋体"/>
          <w:color w:val="auto"/>
          <w:highlight w:val="none"/>
        </w:rPr>
        <w:t>二、工作内容</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_Toc54278979 \h </w:instrText>
      </w:r>
      <w:r>
        <w:rPr>
          <w:rFonts w:hint="eastAsia" w:ascii="宋体" w:hAnsi="宋体" w:cs="宋体"/>
          <w:color w:val="auto"/>
          <w:highlight w:val="none"/>
        </w:rPr>
        <w:fldChar w:fldCharType="separate"/>
      </w:r>
      <w:r>
        <w:rPr>
          <w:rFonts w:hint="eastAsia" w:ascii="宋体" w:hAnsi="宋体" w:cs="宋体"/>
          <w:color w:val="auto"/>
          <w:highlight w:val="none"/>
        </w:rPr>
        <w:t>- 8 -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"_Toc54278980" </w:instrText>
      </w:r>
      <w:r>
        <w:rPr>
          <w:color w:val="auto"/>
          <w:highlight w:val="none"/>
        </w:rPr>
        <w:fldChar w:fldCharType="separate"/>
      </w:r>
      <w:r>
        <w:rPr>
          <w:rStyle w:val="17"/>
          <w:rFonts w:hint="eastAsia" w:ascii="宋体" w:hAnsi="宋体" w:cs="宋体"/>
          <w:color w:val="auto"/>
          <w:highlight w:val="none"/>
        </w:rPr>
        <w:t>三、工程质量及施工要求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_Toc54278980 \h </w:instrText>
      </w:r>
      <w:r>
        <w:rPr>
          <w:rFonts w:hint="eastAsia" w:ascii="宋体" w:hAnsi="宋体" w:cs="宋体"/>
          <w:color w:val="auto"/>
          <w:highlight w:val="none"/>
        </w:rPr>
        <w:fldChar w:fldCharType="separate"/>
      </w:r>
      <w:r>
        <w:rPr>
          <w:rFonts w:hint="eastAsia" w:ascii="宋体" w:hAnsi="宋体" w:cs="宋体"/>
          <w:color w:val="auto"/>
          <w:highlight w:val="none"/>
        </w:rPr>
        <w:t>- 8 -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"_Toc54278981" </w:instrText>
      </w:r>
      <w:r>
        <w:rPr>
          <w:color w:val="auto"/>
          <w:highlight w:val="none"/>
        </w:rPr>
        <w:fldChar w:fldCharType="separate"/>
      </w:r>
      <w:r>
        <w:rPr>
          <w:rStyle w:val="17"/>
          <w:rFonts w:hint="eastAsia" w:ascii="宋体" w:hAnsi="宋体" w:cs="宋体"/>
          <w:color w:val="auto"/>
          <w:highlight w:val="none"/>
        </w:rPr>
        <w:t>四、施工图及工程量清单</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_Toc54278981 \h </w:instrText>
      </w:r>
      <w:r>
        <w:rPr>
          <w:rFonts w:hint="eastAsia" w:ascii="宋体" w:hAnsi="宋体" w:cs="宋体"/>
          <w:color w:val="auto"/>
          <w:highlight w:val="none"/>
        </w:rPr>
        <w:fldChar w:fldCharType="separate"/>
      </w:r>
      <w:r>
        <w:rPr>
          <w:rFonts w:hint="eastAsia" w:ascii="宋体" w:hAnsi="宋体" w:cs="宋体"/>
          <w:color w:val="auto"/>
          <w:highlight w:val="none"/>
        </w:rPr>
        <w:t>- 8 -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Style w:val="17"/>
          <w:rFonts w:ascii="宋体" w:hAnsi="宋体" w:cs="宋体"/>
          <w:color w:val="auto"/>
          <w:highlight w:val="none"/>
        </w:rPr>
      </w:pPr>
      <w:r>
        <w:rPr>
          <w:color w:val="auto"/>
          <w:highlight w:val="none"/>
        </w:rPr>
        <w:fldChar w:fldCharType="begin"/>
      </w:r>
      <w:r>
        <w:rPr>
          <w:color w:val="auto"/>
          <w:highlight w:val="none"/>
        </w:rPr>
        <w:instrText xml:space="preserve"> HYPERLINK \l "_Toc54278983" </w:instrText>
      </w:r>
      <w:r>
        <w:rPr>
          <w:color w:val="auto"/>
          <w:highlight w:val="none"/>
        </w:rPr>
        <w:fldChar w:fldCharType="separate"/>
      </w:r>
      <w:r>
        <w:rPr>
          <w:rStyle w:val="17"/>
          <w:rFonts w:hint="eastAsia" w:ascii="宋体" w:hAnsi="宋体" w:cs="宋体"/>
          <w:color w:val="auto"/>
          <w:highlight w:val="none"/>
        </w:rPr>
        <w:t>五、现场踏勘</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_Toc54278983 \h </w:instrText>
      </w:r>
      <w:r>
        <w:rPr>
          <w:rFonts w:hint="eastAsia" w:ascii="宋体" w:hAnsi="宋体" w:cs="宋体"/>
          <w:color w:val="auto"/>
          <w:highlight w:val="none"/>
        </w:rPr>
        <w:fldChar w:fldCharType="separate"/>
      </w:r>
      <w:r>
        <w:rPr>
          <w:rFonts w:hint="eastAsia" w:ascii="宋体" w:hAnsi="宋体" w:cs="宋体"/>
          <w:color w:val="auto"/>
          <w:highlight w:val="none"/>
        </w:rPr>
        <w:t>- 8 -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"_Toc54278983" </w:instrText>
      </w:r>
      <w:r>
        <w:rPr>
          <w:color w:val="auto"/>
          <w:highlight w:val="none"/>
        </w:rPr>
        <w:fldChar w:fldCharType="separate"/>
      </w:r>
      <w:r>
        <w:rPr>
          <w:rStyle w:val="17"/>
          <w:rFonts w:hint="eastAsia" w:ascii="宋体" w:hAnsi="宋体" w:cs="宋体"/>
          <w:color w:val="auto"/>
          <w:highlight w:val="none"/>
        </w:rPr>
        <w:t>六、</w:t>
      </w:r>
      <w:r>
        <w:rPr>
          <w:rStyle w:val="17"/>
          <w:rFonts w:hint="eastAsia" w:ascii="宋体" w:hAnsi="宋体" w:cs="宋体"/>
          <w:color w:val="auto"/>
          <w:highlight w:val="none"/>
          <w:lang w:eastAsia="zh-CN"/>
        </w:rPr>
        <w:t>人员及</w:t>
      </w:r>
      <w:r>
        <w:rPr>
          <w:rStyle w:val="17"/>
          <w:rFonts w:hint="eastAsia" w:ascii="宋体" w:hAnsi="宋体" w:cs="宋体"/>
          <w:color w:val="auto"/>
          <w:highlight w:val="none"/>
        </w:rPr>
        <w:t>其他要求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_Toc54278983 \h </w:instrText>
      </w:r>
      <w:r>
        <w:rPr>
          <w:rFonts w:hint="eastAsia" w:ascii="宋体" w:hAnsi="宋体" w:cs="宋体"/>
          <w:color w:val="auto"/>
          <w:highlight w:val="none"/>
        </w:rPr>
        <w:fldChar w:fldCharType="separate"/>
      </w:r>
      <w:r>
        <w:rPr>
          <w:rFonts w:hint="eastAsia" w:ascii="宋体" w:hAnsi="宋体" w:cs="宋体"/>
          <w:color w:val="auto"/>
          <w:highlight w:val="none"/>
        </w:rPr>
        <w:t>- 8 -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3"/>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"_Toc54278984" </w:instrText>
      </w:r>
      <w:r>
        <w:rPr>
          <w:color w:val="auto"/>
          <w:highlight w:val="none"/>
        </w:rPr>
        <w:fldChar w:fldCharType="separate"/>
      </w:r>
      <w:r>
        <w:rPr>
          <w:rStyle w:val="17"/>
          <w:rFonts w:hint="eastAsia" w:ascii="宋体" w:hAnsi="宋体" w:cs="宋体"/>
          <w:color w:val="auto"/>
          <w:highlight w:val="none"/>
        </w:rPr>
        <w:t>第三篇  项目商务需求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_Toc54278984 \h </w:instrText>
      </w:r>
      <w:r>
        <w:rPr>
          <w:rFonts w:hint="eastAsia" w:ascii="宋体" w:hAnsi="宋体" w:cs="宋体"/>
          <w:color w:val="auto"/>
          <w:highlight w:val="none"/>
        </w:rPr>
        <w:fldChar w:fldCharType="separate"/>
      </w:r>
      <w:r>
        <w:rPr>
          <w:rFonts w:hint="eastAsia" w:ascii="宋体" w:hAnsi="宋体" w:cs="宋体"/>
          <w:color w:val="auto"/>
          <w:highlight w:val="none"/>
        </w:rPr>
        <w:t>- 10 -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"_Toc54278985" </w:instrText>
      </w:r>
      <w:r>
        <w:rPr>
          <w:color w:val="auto"/>
          <w:highlight w:val="none"/>
        </w:rPr>
        <w:fldChar w:fldCharType="separate"/>
      </w:r>
      <w:r>
        <w:rPr>
          <w:rStyle w:val="17"/>
          <w:rFonts w:hint="eastAsia" w:ascii="宋体" w:hAnsi="宋体" w:cs="宋体"/>
          <w:color w:val="auto"/>
          <w:highlight w:val="none"/>
        </w:rPr>
        <w:t>一、服务期、地点及验收方式</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_Toc54278985 \h </w:instrText>
      </w:r>
      <w:r>
        <w:rPr>
          <w:rFonts w:hint="eastAsia" w:ascii="宋体" w:hAnsi="宋体" w:cs="宋体"/>
          <w:color w:val="auto"/>
          <w:highlight w:val="none"/>
        </w:rPr>
        <w:fldChar w:fldCharType="separate"/>
      </w:r>
      <w:r>
        <w:rPr>
          <w:rFonts w:hint="eastAsia" w:ascii="宋体" w:hAnsi="宋体" w:cs="宋体"/>
          <w:color w:val="auto"/>
          <w:highlight w:val="none"/>
        </w:rPr>
        <w:t>- 10 -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"_Toc54278986" </w:instrText>
      </w:r>
      <w:r>
        <w:rPr>
          <w:color w:val="auto"/>
          <w:highlight w:val="none"/>
        </w:rPr>
        <w:fldChar w:fldCharType="separate"/>
      </w:r>
      <w:r>
        <w:rPr>
          <w:rStyle w:val="17"/>
          <w:rFonts w:hint="eastAsia" w:ascii="宋体" w:hAnsi="宋体" w:cs="宋体"/>
          <w:color w:val="auto"/>
          <w:highlight w:val="none"/>
        </w:rPr>
        <w:t>二、报价要求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_Toc54278986 \h </w:instrText>
      </w:r>
      <w:r>
        <w:rPr>
          <w:rFonts w:hint="eastAsia" w:ascii="宋体" w:hAnsi="宋体" w:cs="宋体"/>
          <w:color w:val="auto"/>
          <w:highlight w:val="none"/>
        </w:rPr>
        <w:fldChar w:fldCharType="separate"/>
      </w:r>
      <w:r>
        <w:rPr>
          <w:rFonts w:hint="eastAsia" w:ascii="宋体" w:hAnsi="宋体" w:cs="宋体"/>
          <w:color w:val="auto"/>
          <w:highlight w:val="none"/>
        </w:rPr>
        <w:t>- 10 -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"_Toc54278987" </w:instrText>
      </w:r>
      <w:r>
        <w:rPr>
          <w:color w:val="auto"/>
          <w:highlight w:val="none"/>
        </w:rPr>
        <w:fldChar w:fldCharType="separate"/>
      </w:r>
      <w:r>
        <w:rPr>
          <w:rStyle w:val="17"/>
          <w:rFonts w:hint="eastAsia" w:ascii="宋体" w:hAnsi="宋体" w:cs="宋体"/>
          <w:color w:val="auto"/>
          <w:highlight w:val="none"/>
        </w:rPr>
        <w:t>三、结算原则</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_Toc54278987 \h </w:instrText>
      </w:r>
      <w:r>
        <w:rPr>
          <w:rFonts w:hint="eastAsia" w:ascii="宋体" w:hAnsi="宋体" w:cs="宋体"/>
          <w:color w:val="auto"/>
          <w:highlight w:val="none"/>
        </w:rPr>
        <w:fldChar w:fldCharType="separate"/>
      </w:r>
      <w:r>
        <w:rPr>
          <w:b/>
          <w:color w:val="auto"/>
          <w:highlight w:val="none"/>
        </w:rPr>
        <w:t>错误！未定义书签。</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"_Toc54278988" </w:instrText>
      </w:r>
      <w:r>
        <w:rPr>
          <w:color w:val="auto"/>
          <w:highlight w:val="none"/>
        </w:rPr>
        <w:fldChar w:fldCharType="separate"/>
      </w:r>
      <w:r>
        <w:rPr>
          <w:rStyle w:val="17"/>
          <w:rFonts w:hint="eastAsia" w:ascii="宋体" w:hAnsi="宋体" w:cs="宋体"/>
          <w:color w:val="auto"/>
          <w:highlight w:val="none"/>
        </w:rPr>
        <w:t>四、质量保证及售后服务</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_Toc54278988 \h </w:instrText>
      </w:r>
      <w:r>
        <w:rPr>
          <w:rFonts w:hint="eastAsia" w:ascii="宋体" w:hAnsi="宋体" w:cs="宋体"/>
          <w:color w:val="auto"/>
          <w:highlight w:val="none"/>
        </w:rPr>
        <w:fldChar w:fldCharType="separate"/>
      </w:r>
      <w:r>
        <w:rPr>
          <w:b/>
          <w:color w:val="auto"/>
          <w:highlight w:val="none"/>
        </w:rPr>
        <w:t>错误！未定义书签。</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"_Toc54278989" </w:instrText>
      </w:r>
      <w:r>
        <w:rPr>
          <w:color w:val="auto"/>
          <w:highlight w:val="none"/>
        </w:rPr>
        <w:fldChar w:fldCharType="separate"/>
      </w:r>
      <w:r>
        <w:rPr>
          <w:rStyle w:val="17"/>
          <w:rFonts w:hint="eastAsia" w:ascii="宋体" w:hAnsi="宋体" w:cs="宋体"/>
          <w:color w:val="auto"/>
          <w:highlight w:val="none"/>
        </w:rPr>
        <w:t>五、付款方式</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_Toc54278989 \h </w:instrText>
      </w:r>
      <w:r>
        <w:rPr>
          <w:rFonts w:hint="eastAsia" w:ascii="宋体" w:hAnsi="宋体" w:cs="宋体"/>
          <w:color w:val="auto"/>
          <w:highlight w:val="none"/>
        </w:rPr>
        <w:fldChar w:fldCharType="separate"/>
      </w:r>
      <w:r>
        <w:rPr>
          <w:b/>
          <w:color w:val="auto"/>
          <w:highlight w:val="none"/>
        </w:rPr>
        <w:t>错误！未定义书签。</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"_Toc54278991" </w:instrText>
      </w:r>
      <w:r>
        <w:rPr>
          <w:color w:val="auto"/>
          <w:highlight w:val="none"/>
        </w:rPr>
        <w:fldChar w:fldCharType="separate"/>
      </w:r>
      <w:r>
        <w:rPr>
          <w:rStyle w:val="17"/>
          <w:rFonts w:hint="eastAsia" w:ascii="宋体" w:hAnsi="宋体" w:cs="宋体"/>
          <w:color w:val="auto"/>
          <w:highlight w:val="none"/>
        </w:rPr>
        <w:t>六、施工安全</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_Toc54278991 \h </w:instrText>
      </w:r>
      <w:r>
        <w:rPr>
          <w:rFonts w:hint="eastAsia" w:ascii="宋体" w:hAnsi="宋体" w:cs="宋体"/>
          <w:color w:val="auto"/>
          <w:highlight w:val="none"/>
        </w:rPr>
        <w:fldChar w:fldCharType="separate"/>
      </w:r>
      <w:r>
        <w:rPr>
          <w:rFonts w:hint="eastAsia" w:ascii="宋体" w:hAnsi="宋体" w:cs="宋体"/>
          <w:color w:val="auto"/>
          <w:highlight w:val="none"/>
        </w:rPr>
        <w:t>- 19 -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"_Toc54278993" </w:instrText>
      </w:r>
      <w:r>
        <w:rPr>
          <w:color w:val="auto"/>
          <w:highlight w:val="none"/>
        </w:rPr>
        <w:fldChar w:fldCharType="separate"/>
      </w:r>
      <w:r>
        <w:rPr>
          <w:rStyle w:val="17"/>
          <w:rFonts w:hint="eastAsia" w:ascii="宋体" w:hAnsi="宋体" w:cs="宋体"/>
          <w:color w:val="auto"/>
          <w:highlight w:val="none"/>
        </w:rPr>
        <w:t>七、其他</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_Toc54278993 \h </w:instrText>
      </w:r>
      <w:r>
        <w:rPr>
          <w:rFonts w:hint="eastAsia" w:ascii="宋体" w:hAnsi="宋体" w:cs="宋体"/>
          <w:color w:val="auto"/>
          <w:highlight w:val="none"/>
        </w:rPr>
        <w:fldChar w:fldCharType="separate"/>
      </w:r>
      <w:r>
        <w:rPr>
          <w:rFonts w:hint="eastAsia" w:ascii="宋体" w:hAnsi="宋体" w:cs="宋体"/>
          <w:color w:val="auto"/>
          <w:highlight w:val="none"/>
        </w:rPr>
        <w:t>- 19 -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3"/>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"_Toc54278994" </w:instrText>
      </w:r>
      <w:r>
        <w:rPr>
          <w:color w:val="auto"/>
          <w:highlight w:val="none"/>
        </w:rPr>
        <w:fldChar w:fldCharType="separate"/>
      </w:r>
      <w:r>
        <w:rPr>
          <w:rStyle w:val="17"/>
          <w:rFonts w:hint="eastAsia" w:ascii="宋体" w:hAnsi="宋体" w:cs="宋体"/>
          <w:color w:val="auto"/>
          <w:highlight w:val="none"/>
        </w:rPr>
        <w:t>第四篇  磋商程序及方法、评审标准、无效响应和采购终止</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_Toc54278994 \h </w:instrText>
      </w:r>
      <w:r>
        <w:rPr>
          <w:rFonts w:hint="eastAsia" w:ascii="宋体" w:hAnsi="宋体" w:cs="宋体"/>
          <w:color w:val="auto"/>
          <w:highlight w:val="none"/>
        </w:rPr>
        <w:fldChar w:fldCharType="separate"/>
      </w:r>
      <w:r>
        <w:rPr>
          <w:rFonts w:hint="eastAsia" w:ascii="宋体" w:hAnsi="宋体" w:cs="宋体"/>
          <w:color w:val="auto"/>
          <w:highlight w:val="none"/>
        </w:rPr>
        <w:t>- 11 -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"_Toc54278995" </w:instrText>
      </w:r>
      <w:r>
        <w:rPr>
          <w:color w:val="auto"/>
          <w:highlight w:val="none"/>
        </w:rPr>
        <w:fldChar w:fldCharType="separate"/>
      </w:r>
      <w:r>
        <w:rPr>
          <w:rStyle w:val="17"/>
          <w:rFonts w:hint="eastAsia" w:ascii="宋体" w:hAnsi="宋体" w:cs="宋体"/>
          <w:color w:val="auto"/>
          <w:highlight w:val="none"/>
        </w:rPr>
        <w:t>一、磋商程序及方法</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_Toc54278995 \h </w:instrText>
      </w:r>
      <w:r>
        <w:rPr>
          <w:rFonts w:hint="eastAsia" w:ascii="宋体" w:hAnsi="宋体" w:cs="宋体"/>
          <w:color w:val="auto"/>
          <w:highlight w:val="none"/>
        </w:rPr>
        <w:fldChar w:fldCharType="separate"/>
      </w:r>
      <w:r>
        <w:rPr>
          <w:rFonts w:hint="eastAsia" w:ascii="宋体" w:hAnsi="宋体" w:cs="宋体"/>
          <w:color w:val="auto"/>
          <w:highlight w:val="none"/>
        </w:rPr>
        <w:t>- 21 -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"_Toc54278996" </w:instrText>
      </w:r>
      <w:r>
        <w:rPr>
          <w:color w:val="auto"/>
          <w:highlight w:val="none"/>
        </w:rPr>
        <w:fldChar w:fldCharType="separate"/>
      </w:r>
      <w:r>
        <w:rPr>
          <w:rStyle w:val="17"/>
          <w:rFonts w:hint="eastAsia" w:ascii="宋体" w:hAnsi="宋体" w:cs="宋体"/>
          <w:color w:val="auto"/>
          <w:highlight w:val="none"/>
        </w:rPr>
        <w:t>二、评审标准</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_Toc54278996 \h </w:instrText>
      </w:r>
      <w:r>
        <w:rPr>
          <w:rFonts w:hint="eastAsia" w:ascii="宋体" w:hAnsi="宋体" w:cs="宋体"/>
          <w:color w:val="auto"/>
          <w:highlight w:val="none"/>
        </w:rPr>
        <w:fldChar w:fldCharType="separate"/>
      </w:r>
      <w:r>
        <w:rPr>
          <w:rFonts w:hint="eastAsia" w:ascii="宋体" w:hAnsi="宋体" w:cs="宋体"/>
          <w:color w:val="auto"/>
          <w:highlight w:val="none"/>
        </w:rPr>
        <w:t>- 23 -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"_Toc54278997" </w:instrText>
      </w:r>
      <w:r>
        <w:rPr>
          <w:color w:val="auto"/>
          <w:highlight w:val="none"/>
        </w:rPr>
        <w:fldChar w:fldCharType="separate"/>
      </w:r>
      <w:r>
        <w:rPr>
          <w:rStyle w:val="17"/>
          <w:rFonts w:hint="eastAsia" w:ascii="宋体" w:hAnsi="宋体" w:cs="宋体"/>
          <w:color w:val="auto"/>
          <w:highlight w:val="none"/>
        </w:rPr>
        <w:t>三、无效响应</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_Toc54278997 \h </w:instrText>
      </w:r>
      <w:r>
        <w:rPr>
          <w:rFonts w:hint="eastAsia" w:ascii="宋体" w:hAnsi="宋体" w:cs="宋体"/>
          <w:color w:val="auto"/>
          <w:highlight w:val="none"/>
        </w:rPr>
        <w:fldChar w:fldCharType="separate"/>
      </w:r>
      <w:r>
        <w:rPr>
          <w:rFonts w:hint="eastAsia" w:ascii="宋体" w:hAnsi="宋体" w:cs="宋体"/>
          <w:color w:val="auto"/>
          <w:highlight w:val="none"/>
        </w:rPr>
        <w:t>- 24 -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"_Toc54278998" </w:instrText>
      </w:r>
      <w:r>
        <w:rPr>
          <w:color w:val="auto"/>
          <w:highlight w:val="none"/>
        </w:rPr>
        <w:fldChar w:fldCharType="separate"/>
      </w:r>
      <w:r>
        <w:rPr>
          <w:rStyle w:val="17"/>
          <w:rFonts w:hint="eastAsia" w:ascii="宋体" w:hAnsi="宋体" w:cs="宋体"/>
          <w:color w:val="auto"/>
          <w:highlight w:val="none"/>
        </w:rPr>
        <w:t>四、采购终止</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_Toc54278998 \h </w:instrText>
      </w:r>
      <w:r>
        <w:rPr>
          <w:rFonts w:hint="eastAsia" w:ascii="宋体" w:hAnsi="宋体" w:cs="宋体"/>
          <w:color w:val="auto"/>
          <w:highlight w:val="none"/>
        </w:rPr>
        <w:fldChar w:fldCharType="separate"/>
      </w:r>
      <w:r>
        <w:rPr>
          <w:rFonts w:hint="eastAsia" w:ascii="宋体" w:hAnsi="宋体" w:cs="宋体"/>
          <w:color w:val="auto"/>
          <w:highlight w:val="none"/>
        </w:rPr>
        <w:t>- 25 -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3"/>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"_Toc54278999" </w:instrText>
      </w:r>
      <w:r>
        <w:rPr>
          <w:color w:val="auto"/>
          <w:highlight w:val="none"/>
        </w:rPr>
        <w:fldChar w:fldCharType="separate"/>
      </w:r>
      <w:r>
        <w:rPr>
          <w:rStyle w:val="17"/>
          <w:rFonts w:hint="eastAsia" w:ascii="宋体" w:hAnsi="宋体" w:cs="宋体"/>
          <w:color w:val="auto"/>
          <w:highlight w:val="none"/>
        </w:rPr>
        <w:t>第五篇  供应商须知</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_Toc54278999 \h </w:instrText>
      </w:r>
      <w:r>
        <w:rPr>
          <w:rFonts w:hint="eastAsia" w:ascii="宋体" w:hAnsi="宋体" w:cs="宋体"/>
          <w:color w:val="auto"/>
          <w:highlight w:val="none"/>
        </w:rPr>
        <w:fldChar w:fldCharType="separate"/>
      </w:r>
      <w:r>
        <w:rPr>
          <w:rFonts w:hint="eastAsia" w:ascii="宋体" w:hAnsi="宋体" w:cs="宋体"/>
          <w:color w:val="auto"/>
          <w:highlight w:val="none"/>
        </w:rPr>
        <w:t>- 26 -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"_Toc54279000" </w:instrText>
      </w:r>
      <w:r>
        <w:rPr>
          <w:color w:val="auto"/>
          <w:highlight w:val="none"/>
        </w:rPr>
        <w:fldChar w:fldCharType="separate"/>
      </w:r>
      <w:r>
        <w:rPr>
          <w:rStyle w:val="17"/>
          <w:rFonts w:hint="eastAsia" w:ascii="宋体" w:hAnsi="宋体" w:cs="宋体"/>
          <w:color w:val="auto"/>
          <w:highlight w:val="none"/>
        </w:rPr>
        <w:t>一、磋商费用</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_Toc54279000 \h </w:instrText>
      </w:r>
      <w:r>
        <w:rPr>
          <w:rFonts w:hint="eastAsia" w:ascii="宋体" w:hAnsi="宋体" w:cs="宋体"/>
          <w:color w:val="auto"/>
          <w:highlight w:val="none"/>
        </w:rPr>
        <w:fldChar w:fldCharType="separate"/>
      </w:r>
      <w:r>
        <w:rPr>
          <w:rFonts w:hint="eastAsia" w:ascii="宋体" w:hAnsi="宋体" w:cs="宋体"/>
          <w:color w:val="auto"/>
          <w:highlight w:val="none"/>
        </w:rPr>
        <w:t>- 26 -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"_Toc54279001" </w:instrText>
      </w:r>
      <w:r>
        <w:rPr>
          <w:color w:val="auto"/>
          <w:highlight w:val="none"/>
        </w:rPr>
        <w:fldChar w:fldCharType="separate"/>
      </w:r>
      <w:r>
        <w:rPr>
          <w:rStyle w:val="17"/>
          <w:rFonts w:hint="eastAsia" w:ascii="宋体" w:hAnsi="宋体" w:cs="宋体"/>
          <w:color w:val="auto"/>
          <w:highlight w:val="none"/>
        </w:rPr>
        <w:t>二、竞争性磋商文件</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_Toc54279001 \h </w:instrText>
      </w:r>
      <w:r>
        <w:rPr>
          <w:rFonts w:hint="eastAsia" w:ascii="宋体" w:hAnsi="宋体" w:cs="宋体"/>
          <w:color w:val="auto"/>
          <w:highlight w:val="none"/>
        </w:rPr>
        <w:fldChar w:fldCharType="separate"/>
      </w:r>
      <w:r>
        <w:rPr>
          <w:rFonts w:hint="eastAsia" w:ascii="宋体" w:hAnsi="宋体" w:cs="宋体"/>
          <w:color w:val="auto"/>
          <w:highlight w:val="none"/>
        </w:rPr>
        <w:t>- 26 -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"_Toc54279002" </w:instrText>
      </w:r>
      <w:r>
        <w:rPr>
          <w:color w:val="auto"/>
          <w:highlight w:val="none"/>
        </w:rPr>
        <w:fldChar w:fldCharType="separate"/>
      </w:r>
      <w:r>
        <w:rPr>
          <w:rStyle w:val="17"/>
          <w:rFonts w:hint="eastAsia" w:ascii="宋体" w:hAnsi="宋体" w:cs="宋体"/>
          <w:color w:val="auto"/>
          <w:highlight w:val="none"/>
        </w:rPr>
        <w:t>三、磋商要求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_Toc54279002 \h </w:instrText>
      </w:r>
      <w:r>
        <w:rPr>
          <w:rFonts w:hint="eastAsia" w:ascii="宋体" w:hAnsi="宋体" w:cs="宋体"/>
          <w:color w:val="auto"/>
          <w:highlight w:val="none"/>
        </w:rPr>
        <w:fldChar w:fldCharType="separate"/>
      </w:r>
      <w:r>
        <w:rPr>
          <w:rFonts w:hint="eastAsia" w:ascii="宋体" w:hAnsi="宋体" w:cs="宋体"/>
          <w:color w:val="auto"/>
          <w:highlight w:val="none"/>
        </w:rPr>
        <w:t>- 26 -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"_Toc54279003" </w:instrText>
      </w:r>
      <w:r>
        <w:rPr>
          <w:color w:val="auto"/>
          <w:highlight w:val="none"/>
        </w:rPr>
        <w:fldChar w:fldCharType="separate"/>
      </w:r>
      <w:r>
        <w:rPr>
          <w:rStyle w:val="17"/>
          <w:rFonts w:hint="eastAsia" w:ascii="宋体" w:hAnsi="宋体" w:cs="宋体"/>
          <w:color w:val="auto"/>
          <w:highlight w:val="none"/>
        </w:rPr>
        <w:t>四、成交供应商的确认和变更</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_Toc54279003 \h </w:instrText>
      </w:r>
      <w:r>
        <w:rPr>
          <w:rFonts w:hint="eastAsia" w:ascii="宋体" w:hAnsi="宋体" w:cs="宋体"/>
          <w:color w:val="auto"/>
          <w:highlight w:val="none"/>
        </w:rPr>
        <w:fldChar w:fldCharType="separate"/>
      </w:r>
      <w:r>
        <w:rPr>
          <w:rFonts w:hint="eastAsia" w:ascii="宋体" w:hAnsi="宋体" w:cs="宋体"/>
          <w:color w:val="auto"/>
          <w:highlight w:val="none"/>
        </w:rPr>
        <w:t>- 27 -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"_Toc54279004" </w:instrText>
      </w:r>
      <w:r>
        <w:rPr>
          <w:color w:val="auto"/>
          <w:highlight w:val="none"/>
        </w:rPr>
        <w:fldChar w:fldCharType="separate"/>
      </w:r>
      <w:r>
        <w:rPr>
          <w:rStyle w:val="17"/>
          <w:rFonts w:hint="eastAsia" w:ascii="宋体" w:hAnsi="宋体" w:cs="宋体"/>
          <w:color w:val="auto"/>
          <w:highlight w:val="none"/>
        </w:rPr>
        <w:t>五、成交通知</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_Toc54279004 \h </w:instrText>
      </w:r>
      <w:r>
        <w:rPr>
          <w:rFonts w:hint="eastAsia" w:ascii="宋体" w:hAnsi="宋体" w:cs="宋体"/>
          <w:color w:val="auto"/>
          <w:highlight w:val="none"/>
        </w:rPr>
        <w:fldChar w:fldCharType="separate"/>
      </w:r>
      <w:r>
        <w:rPr>
          <w:rFonts w:hint="eastAsia" w:ascii="宋体" w:hAnsi="宋体" w:cs="宋体"/>
          <w:color w:val="auto"/>
          <w:highlight w:val="none"/>
        </w:rPr>
        <w:t>- 27 -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"_Toc54279005" </w:instrText>
      </w:r>
      <w:r>
        <w:rPr>
          <w:color w:val="auto"/>
          <w:highlight w:val="none"/>
        </w:rPr>
        <w:fldChar w:fldCharType="separate"/>
      </w:r>
      <w:r>
        <w:rPr>
          <w:rStyle w:val="17"/>
          <w:rFonts w:hint="eastAsia" w:ascii="宋体" w:hAnsi="宋体" w:cs="宋体"/>
          <w:color w:val="auto"/>
          <w:highlight w:val="none"/>
        </w:rPr>
        <w:t>六、关于质疑和投诉</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_Toc54279005 \h </w:instrText>
      </w:r>
      <w:r>
        <w:rPr>
          <w:rFonts w:hint="eastAsia" w:ascii="宋体" w:hAnsi="宋体" w:cs="宋体"/>
          <w:color w:val="auto"/>
          <w:highlight w:val="none"/>
        </w:rPr>
        <w:fldChar w:fldCharType="separate"/>
      </w:r>
      <w:r>
        <w:rPr>
          <w:rFonts w:hint="eastAsia" w:ascii="宋体" w:hAnsi="宋体" w:cs="宋体"/>
          <w:color w:val="auto"/>
          <w:highlight w:val="none"/>
        </w:rPr>
        <w:t>- 28 -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"_Toc54279008" </w:instrText>
      </w:r>
      <w:r>
        <w:rPr>
          <w:color w:val="auto"/>
          <w:highlight w:val="none"/>
        </w:rPr>
        <w:fldChar w:fldCharType="separate"/>
      </w:r>
      <w:r>
        <w:rPr>
          <w:rStyle w:val="17"/>
          <w:rFonts w:hint="eastAsia" w:ascii="宋体" w:hAnsi="宋体" w:cs="宋体"/>
          <w:color w:val="auto"/>
          <w:highlight w:val="none"/>
        </w:rPr>
        <w:t>七、签订合同</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_Toc54279008 \h </w:instrText>
      </w:r>
      <w:r>
        <w:rPr>
          <w:rFonts w:hint="eastAsia" w:ascii="宋体" w:hAnsi="宋体" w:cs="宋体"/>
          <w:color w:val="auto"/>
          <w:highlight w:val="none"/>
        </w:rPr>
        <w:fldChar w:fldCharType="separate"/>
      </w:r>
      <w:r>
        <w:rPr>
          <w:rFonts w:hint="eastAsia" w:ascii="宋体" w:hAnsi="宋体" w:cs="宋体"/>
          <w:color w:val="auto"/>
          <w:highlight w:val="none"/>
        </w:rPr>
        <w:t>- 29 -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"_Toc54279009" </w:instrText>
      </w:r>
      <w:r>
        <w:rPr>
          <w:color w:val="auto"/>
          <w:highlight w:val="none"/>
        </w:rPr>
        <w:fldChar w:fldCharType="separate"/>
      </w:r>
      <w:r>
        <w:rPr>
          <w:rStyle w:val="17"/>
          <w:rFonts w:hint="eastAsia" w:ascii="宋体" w:hAnsi="宋体" w:cs="宋体"/>
          <w:color w:val="auto"/>
          <w:highlight w:val="none"/>
        </w:rPr>
        <w:t>八、政府采购信用融资</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_Toc54279009 \h </w:instrText>
      </w:r>
      <w:r>
        <w:rPr>
          <w:rFonts w:hint="eastAsia" w:ascii="宋体" w:hAnsi="宋体" w:cs="宋体"/>
          <w:color w:val="auto"/>
          <w:highlight w:val="none"/>
        </w:rPr>
        <w:fldChar w:fldCharType="separate"/>
      </w:r>
      <w:r>
        <w:rPr>
          <w:rFonts w:hint="eastAsia" w:ascii="宋体" w:hAnsi="宋体" w:cs="宋体"/>
          <w:color w:val="auto"/>
          <w:highlight w:val="none"/>
        </w:rPr>
        <w:t>- 30 -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3"/>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"_Toc54279010" </w:instrText>
      </w:r>
      <w:r>
        <w:rPr>
          <w:color w:val="auto"/>
          <w:highlight w:val="none"/>
        </w:rPr>
        <w:fldChar w:fldCharType="separate"/>
      </w:r>
      <w:r>
        <w:rPr>
          <w:rStyle w:val="17"/>
          <w:rFonts w:hint="eastAsia" w:ascii="宋体" w:hAnsi="宋体" w:cs="宋体"/>
          <w:color w:val="auto"/>
          <w:highlight w:val="none"/>
        </w:rPr>
        <w:t>第六篇  政府采购合同</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_Toc54279010 \h </w:instrText>
      </w:r>
      <w:r>
        <w:rPr>
          <w:rFonts w:hint="eastAsia" w:ascii="宋体" w:hAnsi="宋体" w:cs="宋体"/>
          <w:color w:val="auto"/>
          <w:highlight w:val="none"/>
        </w:rPr>
        <w:fldChar w:fldCharType="separate"/>
      </w:r>
      <w:r>
        <w:rPr>
          <w:rFonts w:hint="eastAsia" w:ascii="宋体" w:hAnsi="宋体" w:cs="宋体"/>
          <w:color w:val="auto"/>
          <w:highlight w:val="none"/>
        </w:rPr>
        <w:t>- 31 -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3"/>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"_Toc54279011" </w:instrText>
      </w:r>
      <w:r>
        <w:rPr>
          <w:color w:val="auto"/>
          <w:highlight w:val="none"/>
        </w:rPr>
        <w:fldChar w:fldCharType="separate"/>
      </w:r>
      <w:r>
        <w:rPr>
          <w:rStyle w:val="17"/>
          <w:rFonts w:hint="eastAsia" w:ascii="宋体" w:hAnsi="宋体" w:cs="宋体"/>
          <w:color w:val="auto"/>
          <w:highlight w:val="none"/>
        </w:rPr>
        <w:t>第七篇  响应文件编制要求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_Toc54279011 \h </w:instrText>
      </w:r>
      <w:r>
        <w:rPr>
          <w:rFonts w:hint="eastAsia" w:ascii="宋体" w:hAnsi="宋体" w:cs="宋体"/>
          <w:color w:val="auto"/>
          <w:highlight w:val="none"/>
        </w:rPr>
        <w:fldChar w:fldCharType="separate"/>
      </w:r>
      <w:r>
        <w:rPr>
          <w:rFonts w:hint="eastAsia" w:ascii="宋体" w:hAnsi="宋体" w:cs="宋体"/>
          <w:color w:val="auto"/>
          <w:highlight w:val="none"/>
        </w:rPr>
        <w:t>- 32 -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"_Toc54279012" </w:instrText>
      </w:r>
      <w:r>
        <w:rPr>
          <w:color w:val="auto"/>
          <w:highlight w:val="none"/>
        </w:rPr>
        <w:fldChar w:fldCharType="separate"/>
      </w:r>
      <w:r>
        <w:rPr>
          <w:rStyle w:val="17"/>
          <w:rFonts w:hint="eastAsia" w:ascii="宋体" w:hAnsi="宋体" w:cs="宋体"/>
          <w:color w:val="auto"/>
          <w:highlight w:val="none"/>
        </w:rPr>
        <w:t>一、经济部分</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_Toc54279012 \h </w:instrText>
      </w:r>
      <w:r>
        <w:rPr>
          <w:rFonts w:hint="eastAsia" w:ascii="宋体" w:hAnsi="宋体" w:cs="宋体"/>
          <w:color w:val="auto"/>
          <w:highlight w:val="none"/>
        </w:rPr>
        <w:fldChar w:fldCharType="separate"/>
      </w:r>
      <w:r>
        <w:rPr>
          <w:rFonts w:hint="eastAsia" w:ascii="宋体" w:hAnsi="宋体" w:cs="宋体"/>
          <w:color w:val="auto"/>
          <w:highlight w:val="none"/>
        </w:rPr>
        <w:t>- 32 -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"_Toc54279013" </w:instrText>
      </w:r>
      <w:r>
        <w:rPr>
          <w:color w:val="auto"/>
          <w:highlight w:val="none"/>
        </w:rPr>
        <w:fldChar w:fldCharType="separate"/>
      </w:r>
      <w:r>
        <w:rPr>
          <w:rStyle w:val="17"/>
          <w:rFonts w:hint="eastAsia" w:ascii="宋体" w:hAnsi="宋体" w:cs="宋体"/>
          <w:color w:val="auto"/>
          <w:highlight w:val="none"/>
        </w:rPr>
        <w:t>二、</w:t>
      </w:r>
      <w:r>
        <w:rPr>
          <w:rStyle w:val="17"/>
          <w:rFonts w:hint="eastAsia" w:ascii="宋体" w:hAnsi="宋体" w:cs="宋体"/>
          <w:color w:val="auto"/>
          <w:highlight w:val="none"/>
          <w:lang w:eastAsia="zh-CN"/>
        </w:rPr>
        <w:t>技术部分</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_Toc54279013 \h </w:instrText>
      </w:r>
      <w:r>
        <w:rPr>
          <w:rFonts w:hint="eastAsia" w:ascii="宋体" w:hAnsi="宋体" w:cs="宋体"/>
          <w:color w:val="auto"/>
          <w:highlight w:val="none"/>
        </w:rPr>
        <w:fldChar w:fldCharType="separate"/>
      </w:r>
      <w:r>
        <w:rPr>
          <w:rFonts w:hint="eastAsia" w:ascii="宋体" w:hAnsi="宋体" w:cs="宋体"/>
          <w:color w:val="auto"/>
          <w:highlight w:val="none"/>
        </w:rPr>
        <w:t>- 34 -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"_Toc54279014" </w:instrText>
      </w:r>
      <w:r>
        <w:rPr>
          <w:color w:val="auto"/>
          <w:highlight w:val="none"/>
        </w:rPr>
        <w:fldChar w:fldCharType="separate"/>
      </w:r>
      <w:r>
        <w:rPr>
          <w:rStyle w:val="17"/>
          <w:rFonts w:hint="eastAsia" w:ascii="宋体" w:hAnsi="宋体" w:cs="宋体"/>
          <w:color w:val="auto"/>
          <w:highlight w:val="none"/>
        </w:rPr>
        <w:t>三、商务部分</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_Toc54279014 \h </w:instrText>
      </w:r>
      <w:r>
        <w:rPr>
          <w:rFonts w:hint="eastAsia" w:ascii="宋体" w:hAnsi="宋体" w:cs="宋体"/>
          <w:color w:val="auto"/>
          <w:highlight w:val="none"/>
        </w:rPr>
        <w:fldChar w:fldCharType="separate"/>
      </w:r>
      <w:r>
        <w:rPr>
          <w:rFonts w:hint="eastAsia" w:ascii="宋体" w:hAnsi="宋体" w:cs="宋体"/>
          <w:color w:val="auto"/>
          <w:highlight w:val="none"/>
        </w:rPr>
        <w:t>- 36 -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"_Toc54279015" </w:instrText>
      </w:r>
      <w:r>
        <w:rPr>
          <w:color w:val="auto"/>
          <w:highlight w:val="none"/>
        </w:rPr>
        <w:fldChar w:fldCharType="separate"/>
      </w:r>
      <w:r>
        <w:rPr>
          <w:rStyle w:val="17"/>
          <w:rFonts w:hint="eastAsia" w:ascii="宋体" w:hAnsi="宋体" w:cs="宋体"/>
          <w:color w:val="auto"/>
          <w:highlight w:val="none"/>
        </w:rPr>
        <w:t>四、资格条件及其他</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_Toc54279015 \h </w:instrText>
      </w:r>
      <w:r>
        <w:rPr>
          <w:rFonts w:hint="eastAsia" w:ascii="宋体" w:hAnsi="宋体" w:cs="宋体"/>
          <w:color w:val="auto"/>
          <w:highlight w:val="none"/>
        </w:rPr>
        <w:fldChar w:fldCharType="separate"/>
      </w:r>
      <w:r>
        <w:rPr>
          <w:rFonts w:hint="eastAsia" w:ascii="宋体" w:hAnsi="宋体" w:cs="宋体"/>
          <w:color w:val="auto"/>
          <w:highlight w:val="none"/>
        </w:rPr>
        <w:t>- 39 -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"_Toc54279016" </w:instrText>
      </w:r>
      <w:r>
        <w:rPr>
          <w:color w:val="auto"/>
          <w:highlight w:val="none"/>
        </w:rPr>
        <w:fldChar w:fldCharType="separate"/>
      </w:r>
      <w:r>
        <w:rPr>
          <w:rStyle w:val="17"/>
          <w:rFonts w:hint="eastAsia" w:ascii="宋体" w:hAnsi="宋体" w:cs="宋体"/>
          <w:color w:val="auto"/>
          <w:highlight w:val="none"/>
        </w:rPr>
        <w:t>五、其他资料</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_Toc54279016 \h </w:instrText>
      </w:r>
      <w:r>
        <w:rPr>
          <w:rFonts w:hint="eastAsia" w:ascii="宋体" w:hAnsi="宋体" w:cs="宋体"/>
          <w:color w:val="auto"/>
          <w:highlight w:val="none"/>
        </w:rPr>
        <w:fldChar w:fldCharType="separate"/>
      </w:r>
      <w:r>
        <w:rPr>
          <w:b/>
          <w:color w:val="auto"/>
          <w:highlight w:val="none"/>
        </w:rPr>
        <w:t>错误！未定义书签。</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3"/>
        <w:tabs>
          <w:tab w:val="right" w:leader="dot" w:pos="9402"/>
        </w:tabs>
        <w:spacing w:line="480" w:lineRule="exact"/>
        <w:ind w:left="560"/>
        <w:jc w:val="center"/>
        <w:rPr>
          <w:rFonts w:ascii="宋体" w:hAnsi="宋体" w:cs="宋体"/>
          <w:color w:val="auto"/>
          <w:sz w:val="18"/>
          <w:szCs w:val="22"/>
          <w:highlight w:val="none"/>
        </w:rPr>
        <w:sectPr>
          <w:headerReference r:id="rId3" w:type="first"/>
          <w:footerReference r:id="rId6" w:type="first"/>
          <w:footerReference r:id="rId4" w:type="default"/>
          <w:footerReference r:id="rId5" w:type="even"/>
          <w:pgSz w:w="11907" w:h="16840"/>
          <w:pgMar w:top="1134" w:right="1191" w:bottom="1134" w:left="1304" w:header="851" w:footer="992" w:gutter="0"/>
          <w:pgNumType w:fmt="numberInDash" w:start="1"/>
          <w:cols w:space="720" w:num="1"/>
          <w:docGrid w:linePitch="380" w:charSpace="-5735"/>
        </w:sectPr>
      </w:pPr>
      <w:r>
        <w:rPr>
          <w:rFonts w:hint="eastAsia" w:ascii="宋体" w:hAnsi="宋体" w:cs="宋体"/>
          <w:color w:val="auto"/>
          <w:szCs w:val="21"/>
          <w:highlight w:val="none"/>
        </w:rPr>
        <w:fldChar w:fldCharType="end"/>
      </w:r>
    </w:p>
    <w:p>
      <w:pPr>
        <w:pStyle w:val="4"/>
        <w:spacing w:line="360" w:lineRule="auto"/>
        <w:jc w:val="center"/>
        <w:rPr>
          <w:rFonts w:ascii="宋体" w:hAnsi="宋体" w:eastAsia="宋体" w:cs="宋体"/>
          <w:b w:val="0"/>
          <w:color w:val="auto"/>
          <w:szCs w:val="30"/>
          <w:highlight w:val="none"/>
        </w:rPr>
      </w:pPr>
      <w:bookmarkStart w:id="0" w:name="_Toc11641050"/>
      <w:bookmarkStart w:id="1" w:name="_Toc54278968"/>
      <w:bookmarkStart w:id="2" w:name="_Toc12789052"/>
      <w:r>
        <w:rPr>
          <w:rFonts w:hint="eastAsia" w:ascii="宋体" w:hAnsi="宋体" w:eastAsia="宋体" w:cs="宋体"/>
          <w:b w:val="0"/>
          <w:color w:val="auto"/>
          <w:sz w:val="36"/>
          <w:szCs w:val="30"/>
          <w:highlight w:val="none"/>
        </w:rPr>
        <w:t>第一篇  采购邀请书</w:t>
      </w:r>
      <w:bookmarkEnd w:id="0"/>
      <w:bookmarkEnd w:id="1"/>
      <w:bookmarkEnd w:id="2"/>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我司对</w:t>
      </w:r>
      <w:r>
        <w:rPr>
          <w:rFonts w:hint="eastAsia" w:ascii="宋体" w:hAnsi="宋体" w:cs="宋体"/>
          <w:color w:val="auto"/>
          <w:sz w:val="24"/>
          <w:szCs w:val="24"/>
          <w:highlight w:val="none"/>
          <w:lang w:eastAsia="zh-CN"/>
        </w:rPr>
        <w:t>大渡口大健康生物医药产业公共服务平台家具</w:t>
      </w:r>
      <w:r>
        <w:rPr>
          <w:rFonts w:hint="eastAsia" w:ascii="宋体" w:hAnsi="宋体" w:cs="宋体"/>
          <w:color w:val="auto"/>
          <w:sz w:val="24"/>
          <w:szCs w:val="24"/>
          <w:highlight w:val="none"/>
        </w:rPr>
        <w:t>采购进行竞争性磋商采购。欢迎有资格的供应商前来参与磋商。</w:t>
      </w:r>
    </w:p>
    <w:p>
      <w:pPr>
        <w:pStyle w:val="5"/>
        <w:spacing w:line="360" w:lineRule="auto"/>
        <w:rPr>
          <w:rFonts w:ascii="宋体" w:hAnsi="宋体" w:cs="宋体"/>
          <w:color w:val="auto"/>
          <w:sz w:val="24"/>
          <w:szCs w:val="24"/>
          <w:highlight w:val="none"/>
        </w:rPr>
      </w:pPr>
      <w:bookmarkStart w:id="3" w:name="_Toc313893526"/>
      <w:bookmarkStart w:id="4" w:name="_Toc317775175"/>
      <w:bookmarkStart w:id="5" w:name="_Toc54278969"/>
      <w:r>
        <w:rPr>
          <w:rFonts w:hint="eastAsia" w:ascii="宋体" w:hAnsi="宋体" w:cs="宋体"/>
          <w:color w:val="auto"/>
          <w:sz w:val="24"/>
          <w:szCs w:val="24"/>
          <w:highlight w:val="none"/>
        </w:rPr>
        <w:t>一、竞争性磋商内容</w:t>
      </w:r>
      <w:bookmarkEnd w:id="3"/>
      <w:bookmarkEnd w:id="4"/>
      <w:bookmarkEnd w:id="5"/>
    </w:p>
    <w:tbl>
      <w:tblPr>
        <w:tblStyle w:val="14"/>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5"/>
        <w:gridCol w:w="1989"/>
        <w:gridCol w:w="1991"/>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3515"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b/>
                <w:bCs/>
                <w:color w:val="auto"/>
                <w:kern w:val="0"/>
                <w:sz w:val="21"/>
                <w:szCs w:val="24"/>
                <w:highlight w:val="none"/>
              </w:rPr>
            </w:pPr>
            <w:r>
              <w:rPr>
                <w:rFonts w:hint="eastAsia" w:ascii="宋体" w:hAnsi="宋体" w:cs="宋体"/>
                <w:b/>
                <w:bCs/>
                <w:color w:val="auto"/>
                <w:kern w:val="0"/>
                <w:sz w:val="21"/>
                <w:szCs w:val="24"/>
                <w:highlight w:val="none"/>
              </w:rPr>
              <w:t>项目名称</w:t>
            </w:r>
          </w:p>
        </w:tc>
        <w:tc>
          <w:tcPr>
            <w:tcW w:w="1989"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color w:val="auto"/>
                <w:kern w:val="0"/>
                <w:sz w:val="21"/>
                <w:szCs w:val="24"/>
                <w:highlight w:val="none"/>
              </w:rPr>
            </w:pPr>
            <w:r>
              <w:rPr>
                <w:rFonts w:hint="eastAsia" w:ascii="宋体" w:hAnsi="宋体" w:cs="宋体"/>
                <w:b/>
                <w:bCs/>
                <w:color w:val="auto"/>
                <w:kern w:val="0"/>
                <w:sz w:val="21"/>
                <w:szCs w:val="24"/>
                <w:highlight w:val="none"/>
              </w:rPr>
              <w:t>最高限价（元）</w:t>
            </w:r>
          </w:p>
        </w:tc>
        <w:tc>
          <w:tcPr>
            <w:tcW w:w="1991"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color w:val="auto"/>
                <w:kern w:val="0"/>
                <w:sz w:val="21"/>
                <w:szCs w:val="24"/>
                <w:highlight w:val="none"/>
              </w:rPr>
            </w:pPr>
            <w:r>
              <w:rPr>
                <w:rFonts w:hint="eastAsia" w:ascii="宋体" w:hAnsi="宋体" w:cs="宋体"/>
                <w:b/>
                <w:bCs/>
                <w:color w:val="auto"/>
                <w:kern w:val="0"/>
                <w:sz w:val="21"/>
                <w:szCs w:val="24"/>
                <w:highlight w:val="none"/>
              </w:rPr>
              <w:t>成交供应商数量（名）</w:t>
            </w:r>
          </w:p>
        </w:tc>
        <w:tc>
          <w:tcPr>
            <w:tcW w:w="1792"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color w:val="auto"/>
                <w:kern w:val="0"/>
                <w:sz w:val="21"/>
                <w:szCs w:val="24"/>
                <w:highlight w:val="none"/>
              </w:rPr>
            </w:pPr>
            <w:r>
              <w:rPr>
                <w:rFonts w:hint="eastAsia" w:ascii="宋体" w:hAnsi="宋体" w:cs="宋体"/>
                <w:b/>
                <w:bCs/>
                <w:color w:val="auto"/>
                <w:kern w:val="0"/>
                <w:sz w:val="21"/>
                <w:szCs w:val="24"/>
                <w:highlight w:val="none"/>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3515"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color w:val="auto"/>
                <w:kern w:val="0"/>
                <w:sz w:val="21"/>
                <w:szCs w:val="24"/>
                <w:highlight w:val="none"/>
              </w:rPr>
            </w:pPr>
            <w:bookmarkStart w:id="6" w:name="_Hlk344477914"/>
            <w:r>
              <w:rPr>
                <w:rFonts w:hint="eastAsia" w:ascii="宋体" w:hAnsi="宋体" w:cs="宋体"/>
                <w:color w:val="auto"/>
                <w:kern w:val="0"/>
                <w:sz w:val="21"/>
                <w:szCs w:val="24"/>
                <w:highlight w:val="none"/>
                <w:lang w:eastAsia="zh-CN"/>
              </w:rPr>
              <w:t>大渡口大健康生物医药产业公共服务平台家具</w:t>
            </w:r>
            <w:r>
              <w:rPr>
                <w:rFonts w:hint="eastAsia" w:ascii="宋体" w:hAnsi="宋体" w:cs="宋体"/>
                <w:color w:val="auto"/>
                <w:kern w:val="0"/>
                <w:sz w:val="21"/>
                <w:szCs w:val="24"/>
                <w:highlight w:val="none"/>
              </w:rPr>
              <w:t>采购</w:t>
            </w:r>
          </w:p>
        </w:tc>
        <w:tc>
          <w:tcPr>
            <w:tcW w:w="1989" w:type="dxa"/>
            <w:tcBorders>
              <w:top w:val="single" w:color="auto" w:sz="4" w:space="0"/>
              <w:left w:val="single" w:color="auto" w:sz="4" w:space="0"/>
              <w:right w:val="single" w:color="auto" w:sz="4" w:space="0"/>
            </w:tcBorders>
            <w:noWrap/>
            <w:vAlign w:val="center"/>
          </w:tcPr>
          <w:p>
            <w:pPr>
              <w:widowControl/>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eastAsia="宋体" w:cs="宋体"/>
                <w:i w:val="0"/>
                <w:color w:val="auto"/>
                <w:kern w:val="0"/>
                <w:sz w:val="20"/>
                <w:szCs w:val="20"/>
                <w:highlight w:val="none"/>
                <w:u w:val="none"/>
                <w:lang w:val="en-US" w:eastAsia="zh-CN" w:bidi="ar"/>
              </w:rPr>
              <w:t>428681</w:t>
            </w:r>
            <w:r>
              <w:rPr>
                <w:rFonts w:hint="eastAsia" w:ascii="宋体" w:hAnsi="宋体" w:cs="宋体"/>
                <w:i w:val="0"/>
                <w:color w:val="auto"/>
                <w:kern w:val="0"/>
                <w:sz w:val="20"/>
                <w:szCs w:val="20"/>
                <w:highlight w:val="none"/>
                <w:u w:val="none"/>
                <w:lang w:val="en-US" w:eastAsia="zh-CN" w:bidi="ar"/>
              </w:rPr>
              <w:t>.00</w:t>
            </w:r>
          </w:p>
        </w:tc>
        <w:tc>
          <w:tcPr>
            <w:tcW w:w="1991"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1792"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color w:val="auto"/>
                <w:kern w:val="0"/>
                <w:sz w:val="21"/>
                <w:szCs w:val="24"/>
                <w:highlight w:val="none"/>
              </w:rPr>
            </w:pPr>
            <w:r>
              <w:rPr>
                <w:rFonts w:hint="eastAsia" w:asciiTheme="minorEastAsia" w:hAnsiTheme="minorEastAsia" w:eastAsiaTheme="minorEastAsia" w:cstheme="minorEastAsia"/>
                <w:color w:val="auto"/>
                <w:kern w:val="0"/>
                <w:sz w:val="21"/>
                <w:szCs w:val="21"/>
                <w:highlight w:val="none"/>
              </w:rPr>
              <w:t>其他未列明行业</w:t>
            </w:r>
          </w:p>
        </w:tc>
      </w:tr>
      <w:bookmarkEnd w:id="6"/>
    </w:tbl>
    <w:p>
      <w:pPr>
        <w:pStyle w:val="5"/>
        <w:spacing w:line="360" w:lineRule="auto"/>
        <w:rPr>
          <w:rFonts w:ascii="宋体" w:hAnsi="宋体" w:cs="宋体"/>
          <w:color w:val="auto"/>
          <w:sz w:val="24"/>
          <w:szCs w:val="24"/>
          <w:highlight w:val="none"/>
        </w:rPr>
      </w:pPr>
      <w:bookmarkStart w:id="7" w:name="_Toc54278970"/>
      <w:bookmarkStart w:id="8" w:name="_Toc373860293"/>
      <w:bookmarkStart w:id="9" w:name="_Toc317775178"/>
      <w:r>
        <w:rPr>
          <w:rFonts w:hint="eastAsia" w:ascii="宋体" w:hAnsi="宋体" w:cs="宋体"/>
          <w:color w:val="auto"/>
          <w:sz w:val="24"/>
          <w:szCs w:val="24"/>
          <w:highlight w:val="none"/>
        </w:rPr>
        <w:t>二、资金来源</w:t>
      </w:r>
      <w:bookmarkEnd w:id="7"/>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自筹资金，采购预算</w:t>
      </w:r>
      <w:r>
        <w:rPr>
          <w:rFonts w:hint="eastAsia" w:ascii="宋体" w:hAnsi="宋体" w:eastAsia="宋体" w:cs="宋体"/>
          <w:i w:val="0"/>
          <w:color w:val="auto"/>
          <w:kern w:val="0"/>
          <w:sz w:val="20"/>
          <w:szCs w:val="20"/>
          <w:highlight w:val="none"/>
          <w:u w:val="none"/>
          <w:lang w:val="en-US" w:eastAsia="zh-CN" w:bidi="ar"/>
        </w:rPr>
        <w:t>428681</w:t>
      </w:r>
      <w:r>
        <w:rPr>
          <w:rFonts w:hint="eastAsia" w:ascii="宋体" w:hAnsi="宋体" w:cs="宋体"/>
          <w:i w:val="0"/>
          <w:color w:val="auto"/>
          <w:kern w:val="0"/>
          <w:sz w:val="20"/>
          <w:szCs w:val="20"/>
          <w:highlight w:val="none"/>
          <w:u w:val="none"/>
          <w:lang w:val="en-US" w:eastAsia="zh-CN" w:bidi="ar"/>
        </w:rPr>
        <w:t>.00</w:t>
      </w:r>
      <w:r>
        <w:rPr>
          <w:rFonts w:hint="eastAsia" w:ascii="宋体" w:hAnsi="宋体" w:cs="宋体"/>
          <w:color w:val="auto"/>
          <w:sz w:val="24"/>
          <w:szCs w:val="24"/>
          <w:highlight w:val="none"/>
        </w:rPr>
        <w:t>元。</w:t>
      </w:r>
    </w:p>
    <w:p>
      <w:pPr>
        <w:pStyle w:val="5"/>
        <w:spacing w:line="360" w:lineRule="auto"/>
        <w:rPr>
          <w:rFonts w:ascii="宋体" w:hAnsi="宋体" w:cs="宋体"/>
          <w:color w:val="auto"/>
          <w:sz w:val="24"/>
          <w:szCs w:val="24"/>
          <w:highlight w:val="none"/>
        </w:rPr>
      </w:pPr>
      <w:bookmarkStart w:id="10" w:name="_Toc54278971"/>
      <w:r>
        <w:rPr>
          <w:rFonts w:hint="eastAsia" w:ascii="宋体" w:hAnsi="宋体" w:cs="宋体"/>
          <w:color w:val="auto"/>
          <w:sz w:val="24"/>
          <w:szCs w:val="24"/>
          <w:highlight w:val="none"/>
        </w:rPr>
        <w:t>三、供应商资格条件</w:t>
      </w:r>
      <w:bookmarkEnd w:id="10"/>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供应商是指向采购人提供服务或者货物的法人、其他组织或者自然人。合格的供应商应首先符合政府采购法第二十二条规定的基本资格条件，同时符合根据该项目特殊要求设置的特定资格条件。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（一）基本资格条件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1.具有独立承担民事责任的能力；</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2.具有良好的商业信誉和健全的财务会计制度；</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3.具有履行合同所必需的设备和专业技术能力；</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4.有依法缴纳税收和社会保障资金的良好记录；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5.参加政府采购活动前三年内，在经营活动中没有重大违法记录；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6.法律、行政法规规定的其他条件。</w:t>
      </w:r>
    </w:p>
    <w:p>
      <w:pPr>
        <w:spacing w:line="360" w:lineRule="auto"/>
        <w:ind w:firstLine="480" w:firstLineChars="200"/>
        <w:rPr>
          <w:rFonts w:ascii="宋体" w:hAnsi="宋体" w:cs="宋体"/>
          <w:color w:val="auto"/>
          <w:sz w:val="24"/>
          <w:szCs w:val="24"/>
          <w:highlight w:val="none"/>
        </w:rPr>
      </w:pPr>
      <w:bookmarkStart w:id="11" w:name="_Toc54278972"/>
      <w:r>
        <w:rPr>
          <w:rFonts w:hint="eastAsia" w:ascii="宋体" w:hAnsi="宋体" w:cs="宋体"/>
          <w:color w:val="auto"/>
          <w:sz w:val="24"/>
          <w:szCs w:val="24"/>
          <w:highlight w:val="none"/>
        </w:rPr>
        <w:t>（二）特定资格条件</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1、投标人须提供有效的ISO9001质量管理体系认证证书、ISO14001环境管理体系认证证书、GB/T28001-2011或GB/T45001-2020职业健康安全管理体系认证证书。</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、投标人须提供有效的中国环境标志产品认证证书（十环认证）。</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以上所有证照必须年审合格，且在有效期内；函件必须加盖供应商单位鲜章；复印件必须清晰可见，且加盖供应商单位鲜章。（原件</w:t>
      </w:r>
      <w:r>
        <w:rPr>
          <w:rFonts w:hint="eastAsia" w:ascii="宋体" w:hAnsi="宋体" w:cs="宋体"/>
          <w:color w:val="auto"/>
          <w:sz w:val="24"/>
          <w:szCs w:val="24"/>
          <w:highlight w:val="none"/>
          <w:lang w:eastAsia="zh-CN"/>
        </w:rPr>
        <w:t>备</w:t>
      </w:r>
      <w:r>
        <w:rPr>
          <w:rFonts w:hint="eastAsia" w:ascii="宋体" w:hAnsi="宋体" w:cs="宋体"/>
          <w:color w:val="auto"/>
          <w:sz w:val="24"/>
          <w:szCs w:val="24"/>
          <w:highlight w:val="none"/>
        </w:rPr>
        <w:t>查）</w:t>
      </w:r>
    </w:p>
    <w:p>
      <w:pPr>
        <w:pStyle w:val="5"/>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四、磋商有关说明</w:t>
      </w:r>
      <w:bookmarkEnd w:id="8"/>
      <w:bookmarkEnd w:id="11"/>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w:t>
      </w:r>
      <w:r>
        <w:rPr>
          <w:rFonts w:hint="eastAsia" w:ascii="宋体" w:hAnsi="宋体" w:cs="宋体"/>
          <w:b/>
          <w:color w:val="auto"/>
          <w:sz w:val="24"/>
          <w:szCs w:val="24"/>
          <w:highlight w:val="none"/>
        </w:rPr>
        <w:t>根据《重庆市财政局关于印发〈重庆市政府采购供应商注册及诚信管理暂行办法〉的通知》（渝财采购〔2015〕45号）规定，应按要求进行注册，通过重庆市政府采购网（www.ccgp-chongqing.gov.cn），登记加入“重庆市政府采购供应商库”。</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（二）凡有意参加磋商的供应商，请于公告发布之日（20</w:t>
      </w:r>
      <w:r>
        <w:rPr>
          <w:rFonts w:hint="eastAsia" w:ascii="宋体" w:hAnsi="宋体" w:cs="宋体"/>
          <w:color w:val="auto"/>
          <w:sz w:val="24"/>
          <w:szCs w:val="24"/>
          <w:highlight w:val="none"/>
          <w:lang w:val="en-US" w:eastAsia="zh-CN"/>
        </w:rPr>
        <w:t>23</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日）起至提交首次响应文件截止时间之前，在建桥工业园（http://www.jqgyy.com/）上下载本项目竞争性磋商文件以及图纸、澄清等磋商前公布的所有项目资料，无论供应商下载或领取与否，均视为已知晓所有磋商实质性要求内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（三）竞争性磋商公告期限：自采购公告发布之日（2</w:t>
      </w:r>
      <w:r>
        <w:rPr>
          <w:rFonts w:hint="eastAsia" w:ascii="宋体" w:hAnsi="宋体" w:cs="宋体"/>
          <w:color w:val="auto"/>
          <w:sz w:val="24"/>
          <w:szCs w:val="24"/>
          <w:highlight w:val="none"/>
          <w:lang w:val="en-US" w:eastAsia="zh-CN"/>
        </w:rPr>
        <w:t>023</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日）起三个工作日。</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（四）竞标人须满足以下三种要件，其响应文件才被接受：</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1、按磋商文件要求缴纳了竞标保证金；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2、按时递交了响应文件；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3、按时报名签到。</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（五）递交响应文件地点：重庆建桥实业发展有限公司接标处（重庆市大渡口区田西路中冶熙城商街1号楼1楼）</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（六）响应文件递交时间：202</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16</w:t>
      </w:r>
      <w:r>
        <w:rPr>
          <w:rFonts w:hint="eastAsia" w:ascii="宋体" w:hAnsi="宋体" w:cs="宋体"/>
          <w:color w:val="auto"/>
          <w:sz w:val="24"/>
          <w:szCs w:val="24"/>
          <w:highlight w:val="none"/>
        </w:rPr>
        <w:t>日北京时间</w:t>
      </w:r>
      <w:r>
        <w:rPr>
          <w:rFonts w:hint="eastAsia" w:ascii="宋体" w:hAnsi="宋体" w:cs="宋体"/>
          <w:color w:val="auto"/>
          <w:sz w:val="24"/>
          <w:szCs w:val="24"/>
          <w:highlight w:val="none"/>
          <w:lang w:val="en-US" w:eastAsia="zh-CN"/>
        </w:rPr>
        <w:t>14</w:t>
      </w:r>
      <w:r>
        <w:rPr>
          <w:rFonts w:hint="eastAsia" w:ascii="宋体" w:hAnsi="宋体" w:cs="宋体"/>
          <w:color w:val="auto"/>
          <w:sz w:val="24"/>
          <w:szCs w:val="24"/>
          <w:highlight w:val="none"/>
        </w:rPr>
        <w:t>：00-</w:t>
      </w:r>
      <w:r>
        <w:rPr>
          <w:rFonts w:hint="eastAsia" w:ascii="宋体" w:hAnsi="宋体" w:cs="宋体"/>
          <w:color w:val="auto"/>
          <w:sz w:val="24"/>
          <w:szCs w:val="24"/>
          <w:highlight w:val="none"/>
          <w:lang w:val="en-US" w:eastAsia="zh-CN"/>
        </w:rPr>
        <w:t>14</w:t>
      </w:r>
      <w:r>
        <w:rPr>
          <w:rFonts w:hint="eastAsia" w:ascii="宋体" w:hAnsi="宋体" w:cs="宋体"/>
          <w:color w:val="auto"/>
          <w:sz w:val="24"/>
          <w:szCs w:val="24"/>
          <w:highlight w:val="none"/>
        </w:rPr>
        <w:t>:30</w:t>
      </w:r>
    </w:p>
    <w:p>
      <w:pPr>
        <w:spacing w:line="360" w:lineRule="auto"/>
        <w:ind w:firstLine="1200" w:firstLineChars="500"/>
        <w:rPr>
          <w:rFonts w:ascii="宋体" w:hAnsi="宋体" w:cs="宋体"/>
          <w:color w:val="auto"/>
          <w:sz w:val="24"/>
          <w:szCs w:val="24"/>
          <w:highlight w:val="none"/>
        </w:rPr>
      </w:pPr>
      <w:r>
        <w:rPr>
          <w:rFonts w:hint="eastAsia" w:ascii="宋体" w:hAnsi="宋体" w:cs="宋体"/>
          <w:color w:val="auto"/>
          <w:sz w:val="24"/>
          <w:szCs w:val="24"/>
          <w:highlight w:val="none"/>
        </w:rPr>
        <w:t>截止时间：202</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16</w:t>
      </w:r>
      <w:r>
        <w:rPr>
          <w:rFonts w:hint="eastAsia" w:ascii="宋体" w:hAnsi="宋体" w:cs="宋体"/>
          <w:color w:val="auto"/>
          <w:sz w:val="24"/>
          <w:szCs w:val="24"/>
          <w:highlight w:val="none"/>
        </w:rPr>
        <w:t>日北京时间</w:t>
      </w:r>
      <w:r>
        <w:rPr>
          <w:rFonts w:hint="eastAsia" w:ascii="宋体" w:hAnsi="宋体" w:cs="宋体"/>
          <w:color w:val="auto"/>
          <w:sz w:val="24"/>
          <w:szCs w:val="24"/>
          <w:highlight w:val="none"/>
          <w:lang w:val="en-US" w:eastAsia="zh-CN"/>
        </w:rPr>
        <w:t>14</w:t>
      </w:r>
      <w:r>
        <w:rPr>
          <w:rFonts w:hint="eastAsia" w:ascii="宋体" w:hAnsi="宋体" w:cs="宋体"/>
          <w:color w:val="auto"/>
          <w:sz w:val="24"/>
          <w:szCs w:val="24"/>
          <w:highlight w:val="none"/>
        </w:rPr>
        <w:t>:30</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（七）磋商开始时间：202</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16</w:t>
      </w:r>
      <w:r>
        <w:rPr>
          <w:rFonts w:hint="eastAsia" w:ascii="宋体" w:hAnsi="宋体" w:cs="宋体"/>
          <w:color w:val="auto"/>
          <w:sz w:val="24"/>
          <w:szCs w:val="24"/>
          <w:highlight w:val="none"/>
        </w:rPr>
        <w:t>日北京时间</w:t>
      </w:r>
      <w:r>
        <w:rPr>
          <w:rFonts w:hint="eastAsia" w:ascii="宋体" w:hAnsi="宋体" w:cs="宋体"/>
          <w:color w:val="auto"/>
          <w:sz w:val="24"/>
          <w:szCs w:val="24"/>
          <w:highlight w:val="none"/>
          <w:lang w:val="en-US" w:eastAsia="zh-CN"/>
        </w:rPr>
        <w:t>14</w:t>
      </w:r>
      <w:r>
        <w:rPr>
          <w:rFonts w:hint="eastAsia" w:ascii="宋体" w:hAnsi="宋体" w:cs="宋体"/>
          <w:color w:val="auto"/>
          <w:sz w:val="24"/>
          <w:szCs w:val="24"/>
          <w:highlight w:val="none"/>
        </w:rPr>
        <w:t>:30</w:t>
      </w:r>
    </w:p>
    <w:p>
      <w:pPr>
        <w:pStyle w:val="5"/>
        <w:spacing w:line="360" w:lineRule="auto"/>
        <w:rPr>
          <w:rFonts w:ascii="宋体" w:hAnsi="宋体" w:cs="宋体"/>
          <w:color w:val="auto"/>
          <w:sz w:val="24"/>
          <w:szCs w:val="24"/>
          <w:highlight w:val="none"/>
        </w:rPr>
      </w:pPr>
      <w:bookmarkStart w:id="12" w:name="_Toc373860294"/>
      <w:bookmarkStart w:id="13" w:name="_Toc54278973"/>
      <w:r>
        <w:rPr>
          <w:rFonts w:hint="eastAsia" w:ascii="宋体" w:hAnsi="宋体" w:cs="宋体"/>
          <w:color w:val="auto"/>
          <w:sz w:val="24"/>
          <w:szCs w:val="24"/>
          <w:highlight w:val="none"/>
        </w:rPr>
        <w:t>五、磋商保证金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（一）保证金递交</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1、竞标保证金交款形式及要求</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竞标人从单位</w:t>
      </w:r>
      <w:r>
        <w:rPr>
          <w:rFonts w:hint="eastAsia" w:ascii="宋体" w:hAnsi="宋体" w:cs="宋体"/>
          <w:b/>
          <w:color w:val="auto"/>
          <w:sz w:val="24"/>
          <w:szCs w:val="24"/>
          <w:highlight w:val="none"/>
          <w:u w:val="single"/>
        </w:rPr>
        <w:t>基本银行账户</w:t>
      </w:r>
      <w:r>
        <w:rPr>
          <w:rFonts w:hint="eastAsia" w:ascii="宋体" w:hAnsi="宋体" w:cs="宋体"/>
          <w:color w:val="auto"/>
          <w:sz w:val="24"/>
          <w:szCs w:val="24"/>
          <w:highlight w:val="none"/>
        </w:rPr>
        <w:t>在</w:t>
      </w:r>
      <w:r>
        <w:rPr>
          <w:rFonts w:hint="eastAsia" w:ascii="宋体" w:hAnsi="宋体" w:cs="宋体"/>
          <w:b/>
          <w:color w:val="auto"/>
          <w:sz w:val="24"/>
          <w:szCs w:val="24"/>
          <w:highlight w:val="none"/>
          <w:u w:val="single"/>
        </w:rPr>
        <w:t>20</w:t>
      </w:r>
      <w:r>
        <w:rPr>
          <w:rFonts w:hint="eastAsia" w:ascii="宋体" w:hAnsi="宋体" w:cs="宋体"/>
          <w:b/>
          <w:color w:val="auto"/>
          <w:sz w:val="24"/>
          <w:szCs w:val="24"/>
          <w:highlight w:val="none"/>
          <w:u w:val="single"/>
          <w:lang w:val="en-US" w:eastAsia="zh-CN"/>
        </w:rPr>
        <w:t>23</w:t>
      </w:r>
      <w:r>
        <w:rPr>
          <w:rFonts w:hint="eastAsia" w:ascii="宋体" w:hAnsi="宋体" w:cs="宋体"/>
          <w:b/>
          <w:color w:val="auto"/>
          <w:sz w:val="24"/>
          <w:szCs w:val="24"/>
          <w:highlight w:val="none"/>
          <w:u w:val="single"/>
        </w:rPr>
        <w:t>年</w:t>
      </w:r>
      <w:r>
        <w:rPr>
          <w:rFonts w:hint="eastAsia" w:ascii="宋体" w:hAnsi="宋体" w:cs="宋体"/>
          <w:b/>
          <w:color w:val="auto"/>
          <w:sz w:val="24"/>
          <w:szCs w:val="24"/>
          <w:highlight w:val="none"/>
          <w:u w:val="single"/>
          <w:lang w:val="en-US" w:eastAsia="zh-CN"/>
        </w:rPr>
        <w:t>8</w:t>
      </w:r>
      <w:r>
        <w:rPr>
          <w:rFonts w:hint="eastAsia" w:ascii="宋体" w:hAnsi="宋体" w:cs="宋体"/>
          <w:b/>
          <w:color w:val="auto"/>
          <w:sz w:val="24"/>
          <w:szCs w:val="24"/>
          <w:highlight w:val="none"/>
          <w:u w:val="single"/>
        </w:rPr>
        <w:t>月</w:t>
      </w:r>
      <w:r>
        <w:rPr>
          <w:rFonts w:hint="eastAsia" w:ascii="宋体" w:hAnsi="宋体" w:cs="宋体"/>
          <w:b/>
          <w:color w:val="auto"/>
          <w:sz w:val="24"/>
          <w:szCs w:val="24"/>
          <w:highlight w:val="none"/>
          <w:u w:val="single"/>
          <w:lang w:val="en-US" w:eastAsia="zh-CN"/>
        </w:rPr>
        <w:t>15</w:t>
      </w:r>
      <w:r>
        <w:rPr>
          <w:rFonts w:hint="eastAsia" w:ascii="宋体" w:hAnsi="宋体" w:cs="宋体"/>
          <w:b/>
          <w:color w:val="auto"/>
          <w:sz w:val="24"/>
          <w:szCs w:val="24"/>
          <w:highlight w:val="none"/>
          <w:u w:val="single"/>
        </w:rPr>
        <w:t>日1</w:t>
      </w:r>
      <w:r>
        <w:rPr>
          <w:rFonts w:hint="eastAsia" w:ascii="宋体" w:hAnsi="宋体" w:cs="宋体"/>
          <w:b/>
          <w:color w:val="auto"/>
          <w:sz w:val="24"/>
          <w:szCs w:val="24"/>
          <w:highlight w:val="none"/>
          <w:u w:val="single"/>
          <w:lang w:val="en-US" w:eastAsia="zh-CN"/>
        </w:rPr>
        <w:t>7</w:t>
      </w:r>
      <w:r>
        <w:rPr>
          <w:rFonts w:hint="eastAsia" w:ascii="宋体" w:hAnsi="宋体" w:cs="宋体"/>
          <w:b/>
          <w:color w:val="auto"/>
          <w:sz w:val="24"/>
          <w:szCs w:val="24"/>
          <w:highlight w:val="none"/>
          <w:u w:val="single"/>
        </w:rPr>
        <w:t>时00分（北京时间）前</w:t>
      </w:r>
      <w:r>
        <w:rPr>
          <w:rFonts w:hint="eastAsia" w:ascii="宋体" w:hAnsi="宋体" w:cs="宋体"/>
          <w:color w:val="auto"/>
          <w:sz w:val="24"/>
          <w:szCs w:val="24"/>
          <w:highlight w:val="none"/>
        </w:rPr>
        <w:t>（建议通过网上银行方式）直接划付至指定的竞标保证金账户（详见附件），否则竞标保证金无效。竞标人自行考虑汇入时间风险（如同城汇入、异地汇入、跨行汇入的时间要求）。竞标人提交的竞标保证金未由竞标人单位的基本银行账户划付或划付的竞标保证金金额不足的或未按时到账的，其竞标保证金交纳无效。</w:t>
      </w:r>
    </w:p>
    <w:p>
      <w:pPr>
        <w:spacing w:line="360" w:lineRule="auto"/>
        <w:ind w:firstLine="480" w:firstLineChars="200"/>
        <w:rPr>
          <w:rFonts w:ascii="宋体" w:hAnsi="宋体" w:cs="宋体"/>
          <w:b/>
          <w:color w:val="auto"/>
          <w:sz w:val="24"/>
          <w:szCs w:val="24"/>
          <w:highlight w:val="none"/>
          <w:u w:val="single"/>
        </w:rPr>
      </w:pPr>
      <w:r>
        <w:rPr>
          <w:rFonts w:hint="eastAsia" w:ascii="宋体" w:hAnsi="宋体" w:cs="宋体"/>
          <w:color w:val="auto"/>
          <w:sz w:val="24"/>
          <w:szCs w:val="24"/>
          <w:highlight w:val="none"/>
        </w:rPr>
        <w:t>2、</w:t>
      </w:r>
      <w:r>
        <w:rPr>
          <w:rFonts w:hint="eastAsia" w:ascii="宋体" w:hAnsi="宋体" w:cs="宋体"/>
          <w:b/>
          <w:color w:val="auto"/>
          <w:sz w:val="24"/>
          <w:szCs w:val="24"/>
          <w:highlight w:val="none"/>
          <w:u w:val="single"/>
        </w:rPr>
        <w:t>竞标保证金的金额：人民币</w:t>
      </w:r>
      <w:r>
        <w:rPr>
          <w:rFonts w:hint="eastAsia" w:ascii="宋体" w:hAnsi="宋体" w:cs="宋体"/>
          <w:b/>
          <w:color w:val="auto"/>
          <w:sz w:val="24"/>
          <w:szCs w:val="24"/>
          <w:highlight w:val="none"/>
          <w:u w:val="single"/>
          <w:lang w:val="en-US" w:eastAsia="zh-CN"/>
        </w:rPr>
        <w:t>5000</w:t>
      </w:r>
      <w:r>
        <w:rPr>
          <w:rFonts w:hint="eastAsia" w:ascii="宋体" w:hAnsi="宋体" w:cs="宋体"/>
          <w:b/>
          <w:color w:val="auto"/>
          <w:sz w:val="24"/>
          <w:szCs w:val="24"/>
          <w:highlight w:val="none"/>
          <w:u w:val="single"/>
        </w:rPr>
        <w:t>元（大写：</w:t>
      </w:r>
      <w:r>
        <w:rPr>
          <w:rFonts w:hint="eastAsia" w:ascii="宋体" w:hAnsi="宋体" w:cs="宋体"/>
          <w:b/>
          <w:color w:val="auto"/>
          <w:sz w:val="24"/>
          <w:szCs w:val="24"/>
          <w:highlight w:val="none"/>
          <w:u w:val="single"/>
          <w:lang w:val="en-US" w:eastAsia="zh-CN"/>
        </w:rPr>
        <w:t>伍仟元整</w:t>
      </w:r>
      <w:r>
        <w:rPr>
          <w:rFonts w:hint="eastAsia" w:ascii="宋体" w:hAnsi="宋体" w:cs="宋体"/>
          <w:b/>
          <w:color w:val="auto"/>
          <w:sz w:val="24"/>
          <w:szCs w:val="24"/>
          <w:highlight w:val="none"/>
          <w:u w:val="single"/>
        </w:rPr>
        <w:t>）。</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3、竞标保证金有效期等同竞标有效期。</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4、未在指定时间内到账的竞标保证金为无效竞标保证金，当场退还其响应文件。</w:t>
      </w:r>
    </w:p>
    <w:p>
      <w:pPr>
        <w:pageBreakBefore w:val="0"/>
        <w:kinsoku/>
        <w:wordWrap/>
        <w:overflowPunct/>
        <w:topLinePunct w:val="0"/>
        <w:autoSpaceDE/>
        <w:autoSpaceDN/>
        <w:bidi w:val="0"/>
        <w:adjustRightInd/>
        <w:spacing w:line="360" w:lineRule="auto"/>
        <w:ind w:firstLine="480" w:firstLineChars="200"/>
        <w:textAlignment w:val="auto"/>
        <w:rPr>
          <w:color w:val="auto"/>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竞标人应将单位基本银行账户的开户许可证（或银行盖章的基本账户证明材料）和竞标保证金进账凭据带至现场查验(以上资料原件备验)。</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（二）保证金退还方式</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如因竞标人自身原因，竞标保证金未缴入本项目专用账户导致的竞标保证金退还延迟，由竞标人自行负责。</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保证金联系人：</w:t>
      </w:r>
      <w:r>
        <w:rPr>
          <w:rFonts w:hint="eastAsia" w:ascii="宋体" w:hAnsi="宋体" w:cs="宋体"/>
          <w:color w:val="auto"/>
          <w:sz w:val="24"/>
          <w:szCs w:val="24"/>
          <w:highlight w:val="none"/>
          <w:lang w:eastAsia="zh-CN"/>
        </w:rPr>
        <w:t>肖</w:t>
      </w:r>
      <w:r>
        <w:rPr>
          <w:rFonts w:hint="eastAsia" w:ascii="宋体" w:hAnsi="宋体" w:cs="宋体"/>
          <w:color w:val="auto"/>
          <w:sz w:val="24"/>
          <w:szCs w:val="24"/>
          <w:highlight w:val="none"/>
        </w:rPr>
        <w:t>老师；      咨询电话：023-68955002</w:t>
      </w:r>
    </w:p>
    <w:p>
      <w:pPr>
        <w:pStyle w:val="5"/>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六、履约保证金</w:t>
      </w:r>
    </w:p>
    <w:p>
      <w:pPr>
        <w:spacing w:line="360" w:lineRule="auto"/>
        <w:ind w:firstLine="354" w:firstLineChars="147"/>
        <w:rPr>
          <w:rFonts w:hint="eastAsia" w:ascii="宋体" w:hAnsi="宋体" w:cs="宋体"/>
          <w:b/>
          <w:color w:val="auto"/>
          <w:sz w:val="24"/>
          <w:szCs w:val="24"/>
          <w:highlight w:val="none"/>
        </w:rPr>
      </w:pPr>
      <w:r>
        <w:rPr>
          <w:rFonts w:hint="eastAsia" w:ascii="宋体" w:hAnsi="宋体" w:cs="宋体"/>
          <w:b/>
          <w:color w:val="auto"/>
          <w:sz w:val="24"/>
          <w:szCs w:val="24"/>
          <w:highlight w:val="none"/>
        </w:rPr>
        <w:t>履约保证金金额为：项目成交金额的</w:t>
      </w:r>
      <w:r>
        <w:rPr>
          <w:rFonts w:hint="eastAsia" w:ascii="宋体" w:hAnsi="宋体" w:cs="宋体"/>
          <w:b/>
          <w:color w:val="auto"/>
          <w:sz w:val="24"/>
          <w:szCs w:val="24"/>
          <w:highlight w:val="none"/>
          <w:lang w:val="en-US" w:eastAsia="zh-CN"/>
        </w:rPr>
        <w:t>5</w:t>
      </w:r>
      <w:r>
        <w:rPr>
          <w:rFonts w:hint="eastAsia" w:ascii="宋体" w:hAnsi="宋体" w:cs="宋体"/>
          <w:b/>
          <w:color w:val="auto"/>
          <w:sz w:val="24"/>
          <w:szCs w:val="24"/>
          <w:highlight w:val="none"/>
        </w:rPr>
        <w:t>%。</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成交人应当在</w:t>
      </w:r>
      <w:r>
        <w:rPr>
          <w:rFonts w:hint="eastAsia" w:ascii="宋体" w:hAnsi="宋体" w:cs="宋体"/>
          <w:color w:val="auto"/>
          <w:sz w:val="24"/>
          <w:szCs w:val="24"/>
          <w:highlight w:val="none"/>
          <w:lang w:eastAsia="zh-CN"/>
        </w:rPr>
        <w:t>成交通知书发出之日</w:t>
      </w:r>
      <w:r>
        <w:rPr>
          <w:rFonts w:hint="eastAsia" w:ascii="宋体" w:hAnsi="宋体" w:cs="宋体"/>
          <w:color w:val="auto"/>
          <w:sz w:val="24"/>
          <w:szCs w:val="24"/>
          <w:highlight w:val="none"/>
          <w:lang w:val="en-US" w:eastAsia="zh-CN"/>
        </w:rPr>
        <w:t>10个工作日内</w:t>
      </w:r>
      <w:r>
        <w:rPr>
          <w:rFonts w:hint="eastAsia" w:ascii="宋体" w:hAnsi="宋体" w:cs="宋体"/>
          <w:color w:val="auto"/>
          <w:sz w:val="24"/>
          <w:szCs w:val="24"/>
          <w:highlight w:val="none"/>
        </w:rPr>
        <w:t>将履约保证金汇入采购人指定账户（注明项目名称），缴纳方式请与采购人联系。</w:t>
      </w:r>
    </w:p>
    <w:p>
      <w:pPr>
        <w:pStyle w:val="5"/>
        <w:spacing w:line="360" w:lineRule="auto"/>
        <w:ind w:firstLine="240" w:firstLineChars="1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退还时间：完成采购服务后并经采购人验收合格后</w:t>
      </w:r>
      <w:bookmarkStart w:id="94" w:name="_GoBack"/>
      <w:bookmarkEnd w:id="94"/>
      <w:r>
        <w:rPr>
          <w:rFonts w:hint="eastAsia" w:ascii="宋体" w:hAnsi="宋体" w:eastAsia="宋体" w:cs="宋体"/>
          <w:b w:val="0"/>
          <w:color w:val="auto"/>
          <w:kern w:val="2"/>
          <w:sz w:val="24"/>
          <w:szCs w:val="24"/>
          <w:highlight w:val="none"/>
          <w:lang w:val="en-US" w:eastAsia="zh-CN" w:bidi="ar-SA"/>
        </w:rPr>
        <w:t>1个月内。</w:t>
      </w:r>
    </w:p>
    <w:p>
      <w:pPr>
        <w:pStyle w:val="5"/>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七、</w:t>
      </w:r>
      <w:bookmarkEnd w:id="9"/>
      <w:bookmarkEnd w:id="12"/>
      <w:bookmarkStart w:id="14" w:name="_Toc480466698"/>
      <w:bookmarkStart w:id="15" w:name="_Toc479668114"/>
      <w:r>
        <w:rPr>
          <w:rFonts w:hint="eastAsia" w:ascii="宋体" w:hAnsi="宋体" w:cs="宋体"/>
          <w:color w:val="auto"/>
          <w:sz w:val="24"/>
          <w:szCs w:val="24"/>
          <w:highlight w:val="none"/>
        </w:rPr>
        <w:t>采购项目需落实的政府采购政策</w:t>
      </w:r>
      <w:bookmarkEnd w:id="13"/>
      <w:bookmarkEnd w:id="14"/>
      <w:bookmarkEnd w:id="15"/>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（二）按照《财政部 工业和信息化部关于印发&lt;政府采购促进中小企业发展暂行办法&gt;的通知》（财库〔2011〕181号）的规定，落实促进中小企业发展政策。</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（三）按照《财政部、司法部关于政府采购支持监狱企业发展有关问题的通知》（财库〔2014〕68号）的规定，落实支持监狱企业发展政策。</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（四）按照《三部门联合发布关于促进残疾人就业政府采购政策的通知》（财库〔2017〕 141号）的规定，落实支持残疾人福利性单位发展政策。</w:t>
      </w:r>
    </w:p>
    <w:p>
      <w:pPr>
        <w:pStyle w:val="5"/>
        <w:spacing w:line="360" w:lineRule="auto"/>
        <w:rPr>
          <w:rFonts w:ascii="宋体" w:hAnsi="宋体" w:cs="宋体"/>
          <w:color w:val="auto"/>
          <w:sz w:val="24"/>
          <w:szCs w:val="24"/>
          <w:highlight w:val="none"/>
        </w:rPr>
      </w:pPr>
      <w:bookmarkStart w:id="16" w:name="_Toc480466699"/>
      <w:bookmarkStart w:id="17" w:name="_Toc54278974"/>
      <w:r>
        <w:rPr>
          <w:rFonts w:hint="eastAsia" w:ascii="宋体" w:hAnsi="宋体" w:cs="宋体"/>
          <w:color w:val="auto"/>
          <w:sz w:val="24"/>
          <w:szCs w:val="24"/>
          <w:highlight w:val="none"/>
        </w:rPr>
        <w:t>八、其它有关规定</w:t>
      </w:r>
      <w:bookmarkEnd w:id="16"/>
      <w:bookmarkEnd w:id="17"/>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（一）单位负责人为同一人或者存在直接控股、管理关系的不同供应商，不得参加同一合同项（分包）下的政府采购活动，否则均为无效响应。</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（二）为采购项目提供整体设计、规范编制或者项目管理、监理、检测等服务的供应商，不得再参加该采购项目的其他采购活动。</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（三）本项目的澄清文件（如果有）一律在建桥工业园（http://www.jqgyy.com/）上发布，请各供应商注意下载；无论供应商下载或领取与否，均视同供应商已知晓本项目澄清文件（如果有）的内容。</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（四）超过响应文件截止时间递交的响应文件，恕不接收。</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（五）磋商费用：无论磋商结果如何，供应商参与本项目磋商的所有费用均应由供应商自行承担。</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（六）</w:t>
      </w:r>
      <w:r>
        <w:rPr>
          <w:rFonts w:hint="eastAsia" w:ascii="宋体" w:hAnsi="宋体" w:cs="宋体"/>
          <w:b/>
          <w:color w:val="auto"/>
          <w:sz w:val="24"/>
          <w:szCs w:val="24"/>
          <w:highlight w:val="none"/>
        </w:rPr>
        <w:t>本项目不接受联合体参与磋商。</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（七）</w:t>
      </w:r>
      <w:bookmarkStart w:id="18" w:name="_Toc480466700"/>
      <w:r>
        <w:rPr>
          <w:rFonts w:hint="eastAsia" w:ascii="宋体" w:hAnsi="宋体" w:cs="宋体"/>
          <w:color w:val="auto"/>
          <w:sz w:val="24"/>
          <w:szCs w:val="24"/>
          <w:highlight w:val="none"/>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5"/>
        <w:spacing w:line="360" w:lineRule="auto"/>
        <w:rPr>
          <w:rFonts w:ascii="宋体" w:hAnsi="宋体" w:cs="宋体"/>
          <w:color w:val="auto"/>
          <w:sz w:val="24"/>
          <w:szCs w:val="24"/>
          <w:highlight w:val="none"/>
        </w:rPr>
      </w:pPr>
      <w:bookmarkStart w:id="19" w:name="_Toc54278975"/>
      <w:r>
        <w:rPr>
          <w:rFonts w:hint="eastAsia" w:ascii="宋体" w:hAnsi="宋体" w:cs="宋体"/>
          <w:color w:val="auto"/>
          <w:sz w:val="24"/>
          <w:szCs w:val="24"/>
          <w:highlight w:val="none"/>
        </w:rPr>
        <w:t>九、联系方式</w:t>
      </w:r>
      <w:bookmarkEnd w:id="18"/>
      <w:bookmarkEnd w:id="19"/>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采购人：重庆建桥实业发展有限公司</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联系人：</w:t>
      </w:r>
      <w:r>
        <w:rPr>
          <w:rFonts w:hint="eastAsia" w:ascii="宋体" w:hAnsi="宋体" w:cs="宋体"/>
          <w:color w:val="auto"/>
          <w:sz w:val="24"/>
          <w:szCs w:val="24"/>
          <w:highlight w:val="none"/>
          <w:lang w:eastAsia="zh-CN"/>
        </w:rPr>
        <w:t>肖</w:t>
      </w:r>
      <w:r>
        <w:rPr>
          <w:rFonts w:hint="eastAsia" w:ascii="宋体" w:hAnsi="宋体" w:cs="宋体"/>
          <w:color w:val="auto"/>
          <w:sz w:val="24"/>
          <w:szCs w:val="24"/>
          <w:highlight w:val="none"/>
        </w:rPr>
        <w:t>老师</w:t>
      </w:r>
    </w:p>
    <w:p>
      <w:pPr>
        <w:snapToGrid w:val="0"/>
        <w:spacing w:line="360" w:lineRule="auto"/>
        <w:ind w:firstLine="480" w:firstLineChars="200"/>
        <w:rPr>
          <w:rFonts w:hint="default"/>
          <w:color w:val="auto"/>
          <w:highlight w:val="none"/>
          <w:lang w:val="en-US" w:eastAsia="zh-CN"/>
        </w:rPr>
      </w:pPr>
      <w:r>
        <w:rPr>
          <w:rFonts w:hint="eastAsia" w:ascii="宋体" w:hAnsi="宋体" w:cs="宋体"/>
          <w:color w:val="auto"/>
          <w:sz w:val="24"/>
          <w:szCs w:val="24"/>
          <w:highlight w:val="none"/>
        </w:rPr>
        <w:t>电  话：023-6895500</w:t>
      </w:r>
      <w:bookmarkStart w:id="20" w:name="_Toc54278977"/>
      <w:r>
        <w:rPr>
          <w:rFonts w:hint="eastAsia" w:ascii="宋体" w:hAnsi="宋体" w:cs="宋体"/>
          <w:color w:val="auto"/>
          <w:sz w:val="24"/>
          <w:szCs w:val="24"/>
          <w:highlight w:val="none"/>
          <w:lang w:val="en-US" w:eastAsia="zh-CN"/>
        </w:rPr>
        <w:t>2</w:t>
      </w:r>
    </w:p>
    <w:p>
      <w:pPr>
        <w:pStyle w:val="4"/>
        <w:spacing w:line="360" w:lineRule="auto"/>
        <w:jc w:val="center"/>
        <w:rPr>
          <w:rFonts w:hint="eastAsia" w:ascii="宋体" w:hAnsi="宋体" w:eastAsia="宋体" w:cs="宋体"/>
          <w:b w:val="0"/>
          <w:color w:val="auto"/>
          <w:sz w:val="36"/>
          <w:szCs w:val="30"/>
          <w:highlight w:val="none"/>
        </w:rPr>
      </w:pPr>
    </w:p>
    <w:p>
      <w:pPr>
        <w:pStyle w:val="4"/>
        <w:spacing w:line="360" w:lineRule="auto"/>
        <w:jc w:val="center"/>
        <w:rPr>
          <w:rFonts w:hint="eastAsia" w:ascii="宋体" w:hAnsi="宋体" w:eastAsia="宋体" w:cs="宋体"/>
          <w:b w:val="0"/>
          <w:color w:val="auto"/>
          <w:sz w:val="36"/>
          <w:szCs w:val="30"/>
          <w:highlight w:val="none"/>
        </w:rPr>
      </w:pPr>
    </w:p>
    <w:p>
      <w:pPr>
        <w:pStyle w:val="4"/>
        <w:spacing w:line="360" w:lineRule="auto"/>
        <w:jc w:val="center"/>
        <w:rPr>
          <w:rFonts w:hint="eastAsia" w:ascii="宋体" w:hAnsi="宋体" w:eastAsia="宋体" w:cs="宋体"/>
          <w:b w:val="0"/>
          <w:color w:val="auto"/>
          <w:sz w:val="36"/>
          <w:szCs w:val="30"/>
          <w:highlight w:val="none"/>
        </w:rPr>
      </w:pPr>
    </w:p>
    <w:p>
      <w:pPr>
        <w:pStyle w:val="4"/>
        <w:spacing w:line="360" w:lineRule="auto"/>
        <w:jc w:val="center"/>
        <w:rPr>
          <w:rFonts w:hint="eastAsia" w:ascii="宋体" w:hAnsi="宋体" w:eastAsia="宋体" w:cs="宋体"/>
          <w:b w:val="0"/>
          <w:color w:val="auto"/>
          <w:sz w:val="36"/>
          <w:szCs w:val="30"/>
          <w:highlight w:val="none"/>
        </w:rPr>
      </w:pPr>
    </w:p>
    <w:p>
      <w:pPr>
        <w:pStyle w:val="4"/>
        <w:spacing w:line="360" w:lineRule="auto"/>
        <w:jc w:val="center"/>
        <w:rPr>
          <w:rFonts w:hint="eastAsia" w:ascii="宋体" w:hAnsi="宋体" w:eastAsia="宋体" w:cs="宋体"/>
          <w:b w:val="0"/>
          <w:color w:val="auto"/>
          <w:sz w:val="36"/>
          <w:szCs w:val="30"/>
          <w:highlight w:val="none"/>
        </w:rPr>
      </w:pPr>
    </w:p>
    <w:p>
      <w:pPr>
        <w:pStyle w:val="4"/>
        <w:spacing w:line="360" w:lineRule="auto"/>
        <w:jc w:val="center"/>
        <w:rPr>
          <w:rFonts w:hint="eastAsia" w:ascii="宋体" w:hAnsi="宋体" w:eastAsia="宋体" w:cs="宋体"/>
          <w:b w:val="0"/>
          <w:color w:val="auto"/>
          <w:sz w:val="36"/>
          <w:szCs w:val="30"/>
          <w:highlight w:val="none"/>
        </w:rPr>
      </w:pPr>
    </w:p>
    <w:p>
      <w:pPr>
        <w:pStyle w:val="4"/>
        <w:spacing w:line="360" w:lineRule="auto"/>
        <w:jc w:val="both"/>
        <w:rPr>
          <w:rFonts w:hint="eastAsia" w:ascii="宋体" w:hAnsi="宋体" w:eastAsia="宋体" w:cs="宋体"/>
          <w:b w:val="0"/>
          <w:color w:val="auto"/>
          <w:sz w:val="36"/>
          <w:szCs w:val="30"/>
          <w:highlight w:val="none"/>
        </w:rPr>
      </w:pPr>
    </w:p>
    <w:p>
      <w:pPr>
        <w:rPr>
          <w:rFonts w:hint="eastAsia" w:ascii="宋体" w:hAnsi="宋体" w:eastAsia="宋体" w:cs="宋体"/>
          <w:b w:val="0"/>
          <w:color w:val="auto"/>
          <w:sz w:val="36"/>
          <w:szCs w:val="30"/>
          <w:highlight w:val="none"/>
        </w:rPr>
      </w:pPr>
    </w:p>
    <w:p>
      <w:pPr>
        <w:pStyle w:val="3"/>
        <w:rPr>
          <w:rFonts w:hint="eastAsia"/>
          <w:color w:val="auto"/>
          <w:highlight w:val="none"/>
        </w:rPr>
      </w:pPr>
    </w:p>
    <w:p>
      <w:pPr>
        <w:pStyle w:val="4"/>
        <w:spacing w:line="360" w:lineRule="auto"/>
        <w:jc w:val="center"/>
        <w:rPr>
          <w:rFonts w:hint="eastAsia" w:ascii="宋体" w:hAnsi="宋体" w:eastAsia="宋体" w:cs="宋体"/>
          <w:b w:val="0"/>
          <w:color w:val="auto"/>
          <w:sz w:val="36"/>
          <w:szCs w:val="30"/>
          <w:highlight w:val="none"/>
        </w:rPr>
      </w:pPr>
    </w:p>
    <w:p>
      <w:pPr>
        <w:rPr>
          <w:rFonts w:hint="eastAsia" w:ascii="宋体" w:hAnsi="宋体" w:eastAsia="宋体" w:cs="宋体"/>
          <w:b w:val="0"/>
          <w:color w:val="auto"/>
          <w:sz w:val="36"/>
          <w:szCs w:val="30"/>
          <w:highlight w:val="none"/>
        </w:rPr>
      </w:pPr>
    </w:p>
    <w:p>
      <w:pPr>
        <w:pStyle w:val="2"/>
        <w:rPr>
          <w:rFonts w:hint="eastAsia" w:ascii="宋体" w:hAnsi="宋体" w:eastAsia="宋体" w:cs="宋体"/>
          <w:b w:val="0"/>
          <w:color w:val="auto"/>
          <w:sz w:val="36"/>
          <w:szCs w:val="30"/>
          <w:highlight w:val="none"/>
        </w:rPr>
      </w:pPr>
    </w:p>
    <w:p>
      <w:pPr>
        <w:pStyle w:val="2"/>
        <w:rPr>
          <w:rFonts w:hint="eastAsia" w:ascii="宋体" w:hAnsi="宋体" w:eastAsia="宋体" w:cs="宋体"/>
          <w:b w:val="0"/>
          <w:color w:val="auto"/>
          <w:sz w:val="36"/>
          <w:szCs w:val="30"/>
          <w:highlight w:val="none"/>
        </w:rPr>
      </w:pPr>
    </w:p>
    <w:p>
      <w:pPr>
        <w:pStyle w:val="2"/>
        <w:rPr>
          <w:rFonts w:hint="eastAsia" w:ascii="宋体" w:hAnsi="宋体" w:eastAsia="宋体" w:cs="宋体"/>
          <w:b w:val="0"/>
          <w:color w:val="auto"/>
          <w:sz w:val="36"/>
          <w:szCs w:val="30"/>
          <w:highlight w:val="none"/>
        </w:rPr>
        <w:sectPr>
          <w:footerReference r:id="rId7" w:type="default"/>
          <w:footerReference r:id="rId8" w:type="even"/>
          <w:pgSz w:w="11907" w:h="16840"/>
          <w:pgMar w:top="1134" w:right="1191" w:bottom="1134" w:left="1304" w:header="964" w:footer="992" w:gutter="0"/>
          <w:pgNumType w:fmt="numberInDash"/>
          <w:cols w:space="720" w:num="1"/>
          <w:docGrid w:linePitch="312" w:charSpace="0"/>
        </w:sectPr>
      </w:pPr>
    </w:p>
    <w:p>
      <w:pPr>
        <w:pStyle w:val="2"/>
        <w:rPr>
          <w:rFonts w:hint="eastAsia" w:ascii="宋体" w:hAnsi="宋体" w:eastAsia="宋体" w:cs="宋体"/>
          <w:b w:val="0"/>
          <w:color w:val="auto"/>
          <w:sz w:val="36"/>
          <w:szCs w:val="30"/>
          <w:highlight w:val="none"/>
        </w:rPr>
      </w:pPr>
    </w:p>
    <w:p>
      <w:pPr>
        <w:pStyle w:val="4"/>
        <w:numPr>
          <w:ilvl w:val="0"/>
          <w:numId w:val="1"/>
        </w:numPr>
        <w:spacing w:line="360" w:lineRule="auto"/>
        <w:jc w:val="center"/>
        <w:rPr>
          <w:rFonts w:hint="eastAsia" w:ascii="宋体" w:hAnsi="宋体" w:eastAsia="宋体" w:cs="宋体"/>
          <w:b w:val="0"/>
          <w:color w:val="auto"/>
          <w:sz w:val="36"/>
          <w:szCs w:val="30"/>
          <w:highlight w:val="none"/>
        </w:rPr>
      </w:pPr>
      <w:r>
        <w:rPr>
          <w:rFonts w:hint="eastAsia" w:ascii="宋体" w:hAnsi="宋体" w:eastAsia="宋体" w:cs="宋体"/>
          <w:b w:val="0"/>
          <w:color w:val="auto"/>
          <w:sz w:val="36"/>
          <w:szCs w:val="30"/>
          <w:highlight w:val="none"/>
        </w:rPr>
        <w:t xml:space="preserve"> 项目服务需求</w:t>
      </w:r>
      <w:bookmarkEnd w:id="20"/>
    </w:p>
    <w:p>
      <w:pPr>
        <w:pStyle w:val="25"/>
        <w:spacing w:line="500" w:lineRule="exact"/>
        <w:ind w:firstLine="482" w:firstLineChars="200"/>
        <w:rPr>
          <w:rStyle w:val="26"/>
          <w:rFonts w:ascii="方正仿宋_GBK" w:hAnsi="宋体" w:eastAsia="方正仿宋_GBK"/>
          <w:b/>
          <w:color w:val="auto"/>
          <w:sz w:val="24"/>
          <w:highlight w:val="none"/>
        </w:rPr>
      </w:pPr>
      <w:r>
        <w:rPr>
          <w:rStyle w:val="26"/>
          <w:rFonts w:ascii="方正仿宋_GBK" w:hAnsi="宋体" w:eastAsia="方正仿宋_GBK"/>
          <w:b/>
          <w:color w:val="auto"/>
          <w:sz w:val="24"/>
          <w:highlight w:val="none"/>
        </w:rPr>
        <w:t>一、招标项目一览表</w:t>
      </w:r>
    </w:p>
    <w:tbl>
      <w:tblPr>
        <w:tblStyle w:val="14"/>
        <w:tblW w:w="9560" w:type="dxa"/>
        <w:jc w:val="center"/>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4"/>
        <w:gridCol w:w="2754"/>
        <w:gridCol w:w="1225"/>
        <w:gridCol w:w="1290"/>
        <w:gridCol w:w="3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8" w:hRule="atLeast"/>
          <w:jc w:val="center"/>
        </w:trPr>
        <w:tc>
          <w:tcPr>
            <w:tcW w:w="109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40" w:lineRule="exact"/>
              <w:jc w:val="center"/>
              <w:rPr>
                <w:rStyle w:val="26"/>
                <w:rFonts w:ascii="方正仿宋_GBK" w:hAnsi="宋体" w:eastAsia="方正仿宋_GBK"/>
                <w:b/>
                <w:color w:val="auto"/>
                <w:sz w:val="24"/>
                <w:szCs w:val="24"/>
                <w:highlight w:val="none"/>
              </w:rPr>
            </w:pPr>
            <w:r>
              <w:rPr>
                <w:rStyle w:val="26"/>
                <w:rFonts w:ascii="方正仿宋_GBK" w:hAnsi="宋体" w:eastAsia="方正仿宋_GBK"/>
                <w:b/>
                <w:color w:val="auto"/>
                <w:sz w:val="24"/>
                <w:szCs w:val="24"/>
                <w:highlight w:val="none"/>
              </w:rPr>
              <w:t>序号</w:t>
            </w:r>
          </w:p>
        </w:tc>
        <w:tc>
          <w:tcPr>
            <w:tcW w:w="275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40" w:lineRule="exact"/>
              <w:jc w:val="center"/>
              <w:rPr>
                <w:rStyle w:val="26"/>
                <w:rFonts w:ascii="方正仿宋_GBK" w:hAnsi="宋体" w:eastAsia="方正仿宋_GBK"/>
                <w:b/>
                <w:color w:val="auto"/>
                <w:sz w:val="24"/>
                <w:szCs w:val="24"/>
                <w:highlight w:val="none"/>
              </w:rPr>
            </w:pPr>
            <w:r>
              <w:rPr>
                <w:rStyle w:val="26"/>
                <w:rFonts w:ascii="方正仿宋_GBK" w:hAnsi="宋体" w:eastAsia="方正仿宋_GBK"/>
                <w:b/>
                <w:color w:val="auto"/>
                <w:sz w:val="24"/>
                <w:szCs w:val="24"/>
                <w:highlight w:val="none"/>
              </w:rPr>
              <w:t>货物名称</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40" w:lineRule="exact"/>
              <w:jc w:val="center"/>
              <w:rPr>
                <w:rStyle w:val="26"/>
                <w:rFonts w:ascii="方正仿宋_GBK" w:hAnsi="宋体" w:eastAsia="方正仿宋_GBK"/>
                <w:b/>
                <w:color w:val="auto"/>
                <w:sz w:val="24"/>
                <w:szCs w:val="24"/>
                <w:highlight w:val="none"/>
              </w:rPr>
            </w:pPr>
            <w:r>
              <w:rPr>
                <w:rStyle w:val="26"/>
                <w:rFonts w:ascii="方正仿宋_GBK" w:hAnsi="宋体" w:eastAsia="方正仿宋_GBK"/>
                <w:b/>
                <w:color w:val="auto"/>
                <w:sz w:val="24"/>
                <w:szCs w:val="24"/>
                <w:highlight w:val="none"/>
              </w:rPr>
              <w:t>数量</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40" w:lineRule="exact"/>
              <w:jc w:val="center"/>
              <w:rPr>
                <w:rStyle w:val="26"/>
                <w:rFonts w:ascii="方正仿宋_GBK" w:hAnsi="宋体" w:eastAsia="方正仿宋_GBK"/>
                <w:b/>
                <w:color w:val="auto"/>
                <w:sz w:val="24"/>
                <w:szCs w:val="24"/>
                <w:highlight w:val="none"/>
              </w:rPr>
            </w:pPr>
            <w:r>
              <w:rPr>
                <w:rStyle w:val="26"/>
                <w:rFonts w:ascii="方正仿宋_GBK" w:hAnsi="宋体" w:eastAsia="方正仿宋_GBK"/>
                <w:b/>
                <w:color w:val="auto"/>
                <w:sz w:val="24"/>
                <w:szCs w:val="24"/>
                <w:highlight w:val="none"/>
              </w:rPr>
              <w:t>单位</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40" w:lineRule="exact"/>
              <w:jc w:val="center"/>
              <w:rPr>
                <w:rStyle w:val="26"/>
                <w:rFonts w:ascii="方正仿宋_GBK" w:hAnsi="宋体" w:eastAsia="方正仿宋_GBK"/>
                <w:b/>
                <w:color w:val="auto"/>
                <w:sz w:val="24"/>
                <w:szCs w:val="24"/>
                <w:highlight w:val="none"/>
              </w:rPr>
            </w:pPr>
            <w:r>
              <w:rPr>
                <w:rStyle w:val="26"/>
                <w:rFonts w:ascii="方正仿宋_GBK" w:hAnsi="宋体" w:eastAsia="方正仿宋_GBK"/>
                <w:b/>
                <w:color w:val="auto"/>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109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40" w:lineRule="exact"/>
              <w:jc w:val="center"/>
              <w:rPr>
                <w:rStyle w:val="26"/>
                <w:rFonts w:ascii="方正仿宋_GBK" w:hAnsi="宋体" w:eastAsia="方正仿宋_GBK"/>
                <w:color w:val="auto"/>
                <w:sz w:val="24"/>
                <w:szCs w:val="24"/>
                <w:highlight w:val="none"/>
              </w:rPr>
            </w:pPr>
            <w:r>
              <w:rPr>
                <w:rStyle w:val="26"/>
                <w:rFonts w:ascii="方正仿宋_GBK" w:hAnsi="宋体" w:eastAsia="方正仿宋_GBK"/>
                <w:color w:val="auto"/>
                <w:sz w:val="24"/>
                <w:szCs w:val="24"/>
                <w:highlight w:val="none"/>
              </w:rPr>
              <w:t>1</w:t>
            </w:r>
          </w:p>
        </w:tc>
        <w:tc>
          <w:tcPr>
            <w:tcW w:w="275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40" w:lineRule="exact"/>
              <w:jc w:val="center"/>
              <w:rPr>
                <w:rStyle w:val="26"/>
                <w:rFonts w:hint="eastAsia" w:ascii="方正仿宋_GBK" w:hAnsi="宋体" w:eastAsia="方正仿宋_GBK"/>
                <w:color w:val="auto"/>
                <w:sz w:val="21"/>
                <w:szCs w:val="21"/>
                <w:highlight w:val="none"/>
                <w:lang w:eastAsia="zh-CN"/>
              </w:rPr>
            </w:pPr>
            <w:r>
              <w:rPr>
                <w:rStyle w:val="26"/>
                <w:rFonts w:hint="eastAsia" w:ascii="方正仿宋_GBK" w:hAnsi="宋体" w:eastAsia="方正仿宋_GBK"/>
                <w:color w:val="auto"/>
                <w:sz w:val="21"/>
                <w:szCs w:val="21"/>
                <w:highlight w:val="none"/>
              </w:rPr>
              <w:t>大渡口大健康生物医药产业公共服务平台家具</w:t>
            </w:r>
            <w:r>
              <w:rPr>
                <w:rStyle w:val="26"/>
                <w:rFonts w:hint="eastAsia" w:ascii="方正仿宋_GBK" w:hAnsi="宋体" w:eastAsia="方正仿宋_GBK"/>
                <w:color w:val="auto"/>
                <w:sz w:val="21"/>
                <w:szCs w:val="21"/>
                <w:highlight w:val="none"/>
                <w:lang w:eastAsia="zh-CN"/>
              </w:rPr>
              <w:t>采购</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40" w:lineRule="exact"/>
              <w:jc w:val="center"/>
              <w:rPr>
                <w:rStyle w:val="26"/>
                <w:rFonts w:ascii="方正仿宋_GBK" w:hAnsi="宋体" w:eastAsia="方正仿宋_GBK"/>
                <w:color w:val="auto"/>
                <w:sz w:val="21"/>
                <w:szCs w:val="21"/>
                <w:highlight w:val="none"/>
              </w:rPr>
            </w:pPr>
            <w:r>
              <w:rPr>
                <w:rStyle w:val="26"/>
                <w:rFonts w:ascii="方正仿宋_GBK" w:hAnsi="宋体" w:eastAsia="方正仿宋_GBK"/>
                <w:color w:val="auto"/>
                <w:sz w:val="21"/>
                <w:szCs w:val="21"/>
                <w:highlight w:val="none"/>
              </w:rPr>
              <w:t>1</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40" w:lineRule="exact"/>
              <w:jc w:val="center"/>
              <w:rPr>
                <w:rStyle w:val="26"/>
                <w:rFonts w:ascii="方正仿宋_GBK" w:hAnsi="宋体" w:eastAsia="方正仿宋_GBK"/>
                <w:color w:val="auto"/>
                <w:sz w:val="21"/>
                <w:szCs w:val="21"/>
                <w:highlight w:val="none"/>
              </w:rPr>
            </w:pPr>
            <w:r>
              <w:rPr>
                <w:rStyle w:val="26"/>
                <w:rFonts w:ascii="方正仿宋_GBK" w:hAnsi="宋体" w:eastAsia="方正仿宋_GBK"/>
                <w:color w:val="auto"/>
                <w:sz w:val="21"/>
                <w:szCs w:val="21"/>
                <w:highlight w:val="none"/>
              </w:rPr>
              <w:t>批</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40" w:lineRule="exact"/>
              <w:jc w:val="left"/>
              <w:rPr>
                <w:rStyle w:val="26"/>
                <w:rFonts w:ascii="方正仿宋_GBK" w:hAnsi="宋体" w:eastAsia="方正仿宋_GBK"/>
                <w:color w:val="auto"/>
                <w:sz w:val="21"/>
                <w:szCs w:val="21"/>
                <w:highlight w:val="none"/>
              </w:rPr>
            </w:pPr>
            <w:r>
              <w:rPr>
                <w:rStyle w:val="26"/>
                <w:rFonts w:ascii="方正仿宋_GBK" w:hAnsi="宋体" w:eastAsia="方正仿宋_GBK"/>
                <w:color w:val="auto"/>
                <w:sz w:val="21"/>
                <w:szCs w:val="21"/>
                <w:highlight w:val="none"/>
              </w:rPr>
              <w:t>所提供产品必须为中国大陆境内生产，且不接受联合体投标。</w:t>
            </w:r>
          </w:p>
        </w:tc>
      </w:tr>
    </w:tbl>
    <w:p>
      <w:pPr>
        <w:pStyle w:val="25"/>
        <w:spacing w:line="500" w:lineRule="exact"/>
        <w:ind w:firstLine="482" w:firstLineChars="200"/>
        <w:rPr>
          <w:rStyle w:val="26"/>
          <w:rFonts w:ascii="方正仿宋_GBK" w:hAnsi="宋体" w:eastAsia="方正仿宋_GBK"/>
          <w:b/>
          <w:color w:val="auto"/>
          <w:sz w:val="24"/>
          <w:highlight w:val="none"/>
        </w:rPr>
      </w:pPr>
      <w:r>
        <w:rPr>
          <w:rStyle w:val="26"/>
          <w:rFonts w:ascii="方正仿宋_GBK" w:hAnsi="宋体" w:eastAsia="方正仿宋_GBK"/>
          <w:b/>
          <w:color w:val="auto"/>
          <w:sz w:val="24"/>
          <w:highlight w:val="none"/>
        </w:rPr>
        <w:t>二、招标项目</w:t>
      </w:r>
      <w:r>
        <w:rPr>
          <w:rStyle w:val="26"/>
          <w:rFonts w:hint="eastAsia" w:ascii="方正仿宋_GBK" w:eastAsia="方正仿宋_GBK"/>
          <w:b/>
          <w:color w:val="auto"/>
          <w:sz w:val="24"/>
          <w:highlight w:val="none"/>
          <w:lang w:eastAsia="zh-CN"/>
        </w:rPr>
        <w:t>规格及数量</w:t>
      </w:r>
      <w:r>
        <w:rPr>
          <w:rStyle w:val="26"/>
          <w:rFonts w:ascii="方正仿宋_GBK" w:hAnsi="宋体" w:eastAsia="方正仿宋_GBK"/>
          <w:b/>
          <w:color w:val="auto"/>
          <w:sz w:val="24"/>
          <w:highlight w:val="none"/>
        </w:rPr>
        <w:t>需求</w:t>
      </w:r>
    </w:p>
    <w:p>
      <w:pPr>
        <w:pStyle w:val="11"/>
        <w:ind w:firstLine="720" w:firstLineChars="300"/>
        <w:rPr>
          <w:rStyle w:val="26"/>
          <w:rFonts w:ascii="方正仿宋_GBK" w:hAnsi="宋体" w:eastAsia="方正仿宋_GBK"/>
          <w:color w:val="auto"/>
          <w:sz w:val="24"/>
          <w:szCs w:val="28"/>
          <w:highlight w:val="none"/>
        </w:rPr>
      </w:pPr>
    </w:p>
    <w:p>
      <w:pPr>
        <w:pStyle w:val="11"/>
        <w:jc w:val="center"/>
        <w:rPr>
          <w:color w:val="auto"/>
          <w:highlight w:val="none"/>
        </w:rPr>
      </w:pPr>
      <w:r>
        <w:rPr>
          <w:rStyle w:val="26"/>
          <w:rFonts w:hint="eastAsia" w:ascii="方正仿宋_GBK" w:hAnsi="宋体" w:eastAsia="方正仿宋_GBK"/>
          <w:color w:val="auto"/>
          <w:sz w:val="24"/>
          <w:szCs w:val="28"/>
          <w:highlight w:val="none"/>
        </w:rPr>
        <w:t>办公家具需求及单价清单</w:t>
      </w:r>
    </w:p>
    <w:tbl>
      <w:tblPr>
        <w:tblStyle w:val="14"/>
        <w:tblpPr w:leftFromText="180" w:rightFromText="180" w:vertAnchor="text" w:horzAnchor="page" w:tblpX="3734" w:tblpY="392"/>
        <w:tblOverlap w:val="never"/>
        <w:tblW w:w="95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630"/>
        <w:gridCol w:w="993"/>
        <w:gridCol w:w="1961"/>
        <w:gridCol w:w="635"/>
        <w:gridCol w:w="966"/>
        <w:gridCol w:w="1020"/>
        <w:gridCol w:w="2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序号</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名称</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规格尺寸</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数量</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单位</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最高单价限价（元）</w:t>
            </w:r>
          </w:p>
        </w:tc>
        <w:tc>
          <w:tcPr>
            <w:tcW w:w="2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总价限价合计（元）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洽谈桌</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直径700*760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3</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784</w:t>
            </w:r>
          </w:p>
        </w:tc>
        <w:tc>
          <w:tcPr>
            <w:tcW w:w="2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椅子</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1500*600*2000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9</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把</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784</w:t>
            </w:r>
          </w:p>
        </w:tc>
        <w:tc>
          <w:tcPr>
            <w:tcW w:w="2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7056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3</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班台</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1800*800*760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2600</w:t>
            </w:r>
          </w:p>
        </w:tc>
        <w:tc>
          <w:tcPr>
            <w:tcW w:w="2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4</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文件柜</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1600*400*2000（3门文件柜   1门衣柜）</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组</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2912</w:t>
            </w:r>
          </w:p>
        </w:tc>
        <w:tc>
          <w:tcPr>
            <w:tcW w:w="2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5824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5</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办公椅</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常规</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把</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1685</w:t>
            </w:r>
          </w:p>
        </w:tc>
        <w:tc>
          <w:tcPr>
            <w:tcW w:w="2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3370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6</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班前椅</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常规</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4</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把</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845</w:t>
            </w:r>
          </w:p>
        </w:tc>
        <w:tc>
          <w:tcPr>
            <w:tcW w:w="2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3380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7</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沙发</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三人位</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795" cy="114300"/>
                  <wp:effectExtent l="0" t="0" r="8255" b="0"/>
                  <wp:wrapNone/>
                  <wp:docPr id="74" name="Picture_15074"/>
                  <wp:cNvGraphicFramePr/>
                  <a:graphic xmlns:a="http://schemas.openxmlformats.org/drawingml/2006/main">
                    <a:graphicData uri="http://schemas.openxmlformats.org/drawingml/2006/picture">
                      <pic:pic xmlns:pic="http://schemas.openxmlformats.org/drawingml/2006/picture">
                        <pic:nvPicPr>
                          <pic:cNvPr id="74" name="Picture_15074"/>
                          <pic:cNvPicPr/>
                        </pic:nvPicPr>
                        <pic:blipFill>
                          <a:blip r:link="rId14"/>
                          <a:stretch>
                            <a:fillRect/>
                          </a:stretch>
                        </pic:blipFill>
                        <pic:spPr>
                          <a:xfrm>
                            <a:off x="0" y="0"/>
                            <a:ext cx="10795" cy="114300"/>
                          </a:xfrm>
                          <a:prstGeom prst="rect">
                            <a:avLst/>
                          </a:prstGeom>
                          <a:noFill/>
                          <a:ln>
                            <a:noFill/>
                          </a:ln>
                        </pic:spPr>
                      </pic:pic>
                    </a:graphicData>
                  </a:graphic>
                </wp:anchor>
              </w:drawing>
            </w:r>
            <w:r>
              <w:rPr>
                <w:rFonts w:hint="default" w:ascii="仿宋_GB2312" w:hAnsi="宋体" w:eastAsia="仿宋_GB2312" w:cs="仿宋_GB2312"/>
                <w:i w:val="0"/>
                <w:color w:val="auto"/>
                <w:kern w:val="0"/>
                <w:sz w:val="20"/>
                <w:szCs w:val="20"/>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795" cy="114300"/>
                  <wp:effectExtent l="0" t="0" r="8255" b="0"/>
                  <wp:wrapNone/>
                  <wp:docPr id="75" name="Picture_15074_SpCnt_1"/>
                  <wp:cNvGraphicFramePr/>
                  <a:graphic xmlns:a="http://schemas.openxmlformats.org/drawingml/2006/main">
                    <a:graphicData uri="http://schemas.openxmlformats.org/drawingml/2006/picture">
                      <pic:pic xmlns:pic="http://schemas.openxmlformats.org/drawingml/2006/picture">
                        <pic:nvPicPr>
                          <pic:cNvPr id="75" name="Picture_15074_SpCnt_1"/>
                          <pic:cNvPicPr/>
                        </pic:nvPicPr>
                        <pic:blipFill>
                          <a:blip r:link="rId15"/>
                          <a:stretch>
                            <a:fillRect/>
                          </a:stretch>
                        </pic:blipFill>
                        <pic:spPr>
                          <a:xfrm>
                            <a:off x="0" y="0"/>
                            <a:ext cx="10795" cy="114300"/>
                          </a:xfrm>
                          <a:prstGeom prst="rect">
                            <a:avLst/>
                          </a:prstGeom>
                          <a:noFill/>
                          <a:ln>
                            <a:noFill/>
                          </a:ln>
                        </pic:spPr>
                      </pic:pic>
                    </a:graphicData>
                  </a:graphic>
                </wp:anchor>
              </w:drawing>
            </w:r>
            <w:r>
              <w:rPr>
                <w:rFonts w:hint="default" w:ascii="仿宋_GB2312" w:hAnsi="宋体" w:eastAsia="仿宋_GB2312" w:cs="仿宋_GB2312"/>
                <w:i w:val="0"/>
                <w:color w:val="auto"/>
                <w:kern w:val="0"/>
                <w:sz w:val="20"/>
                <w:szCs w:val="20"/>
                <w:highlight w:val="none"/>
                <w:u w:val="none"/>
                <w:lang w:val="en-US" w:eastAsia="zh-CN" w:bidi="ar"/>
              </w:rPr>
              <w:t>2</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组</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4760</w:t>
            </w:r>
          </w:p>
        </w:tc>
        <w:tc>
          <w:tcPr>
            <w:tcW w:w="2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9520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8</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沙发</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单人位</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795" cy="114300"/>
                  <wp:effectExtent l="0" t="0" r="8255" b="0"/>
                  <wp:wrapNone/>
                  <wp:docPr id="73" name="Picture_15074_SpCnt_2"/>
                  <wp:cNvGraphicFramePr/>
                  <a:graphic xmlns:a="http://schemas.openxmlformats.org/drawingml/2006/main">
                    <a:graphicData uri="http://schemas.openxmlformats.org/drawingml/2006/picture">
                      <pic:pic xmlns:pic="http://schemas.openxmlformats.org/drawingml/2006/picture">
                        <pic:nvPicPr>
                          <pic:cNvPr id="73" name="Picture_15074_SpCnt_2"/>
                          <pic:cNvPicPr/>
                        </pic:nvPicPr>
                        <pic:blipFill>
                          <a:blip r:link="rId16"/>
                          <a:stretch>
                            <a:fillRect/>
                          </a:stretch>
                        </pic:blipFill>
                        <pic:spPr>
                          <a:xfrm>
                            <a:off x="0" y="0"/>
                            <a:ext cx="10795" cy="114300"/>
                          </a:xfrm>
                          <a:prstGeom prst="rect">
                            <a:avLst/>
                          </a:prstGeom>
                          <a:noFill/>
                          <a:ln>
                            <a:noFill/>
                          </a:ln>
                        </pic:spPr>
                      </pic:pic>
                    </a:graphicData>
                  </a:graphic>
                </wp:anchor>
              </w:drawing>
            </w:r>
            <w:r>
              <w:rPr>
                <w:rFonts w:hint="default" w:ascii="仿宋_GB2312" w:hAnsi="宋体" w:eastAsia="仿宋_GB2312" w:cs="仿宋_GB2312"/>
                <w:i w:val="0"/>
                <w:color w:val="auto"/>
                <w:kern w:val="0"/>
                <w:sz w:val="20"/>
                <w:szCs w:val="20"/>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795" cy="114300"/>
                  <wp:effectExtent l="0" t="0" r="8255" b="0"/>
                  <wp:wrapNone/>
                  <wp:docPr id="72" name="Picture_15074_SpCnt_3"/>
                  <wp:cNvGraphicFramePr/>
                  <a:graphic xmlns:a="http://schemas.openxmlformats.org/drawingml/2006/main">
                    <a:graphicData uri="http://schemas.openxmlformats.org/drawingml/2006/picture">
                      <pic:pic xmlns:pic="http://schemas.openxmlformats.org/drawingml/2006/picture">
                        <pic:nvPicPr>
                          <pic:cNvPr id="72" name="Picture_15074_SpCnt_3"/>
                          <pic:cNvPicPr/>
                        </pic:nvPicPr>
                        <pic:blipFill>
                          <a:blip r:link="rId17"/>
                          <a:stretch>
                            <a:fillRect/>
                          </a:stretch>
                        </pic:blipFill>
                        <pic:spPr>
                          <a:xfrm>
                            <a:off x="0" y="0"/>
                            <a:ext cx="10795" cy="114300"/>
                          </a:xfrm>
                          <a:prstGeom prst="rect">
                            <a:avLst/>
                          </a:prstGeom>
                          <a:noFill/>
                          <a:ln>
                            <a:noFill/>
                          </a:ln>
                        </pic:spPr>
                      </pic:pic>
                    </a:graphicData>
                  </a:graphic>
                </wp:anchor>
              </w:drawing>
            </w:r>
            <w:r>
              <w:rPr>
                <w:rFonts w:hint="default" w:ascii="仿宋_GB2312" w:hAnsi="宋体" w:eastAsia="仿宋_GB2312" w:cs="仿宋_GB2312"/>
                <w:i w:val="0"/>
                <w:color w:val="auto"/>
                <w:kern w:val="0"/>
                <w:sz w:val="20"/>
                <w:szCs w:val="20"/>
                <w:highlight w:val="none"/>
                <w:u w:val="none"/>
                <w:lang w:val="en-US" w:eastAsia="zh-CN" w:bidi="ar"/>
              </w:rPr>
              <w:t>1</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组</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2380</w:t>
            </w:r>
          </w:p>
        </w:tc>
        <w:tc>
          <w:tcPr>
            <w:tcW w:w="2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9</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茶几</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1200*600*450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784</w:t>
            </w:r>
          </w:p>
        </w:tc>
        <w:tc>
          <w:tcPr>
            <w:tcW w:w="2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会议桌</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4600*2000*760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7800</w:t>
            </w:r>
          </w:p>
        </w:tc>
        <w:tc>
          <w:tcPr>
            <w:tcW w:w="2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11</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会议桌</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3200*1400*760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4480</w:t>
            </w:r>
          </w:p>
        </w:tc>
        <w:tc>
          <w:tcPr>
            <w:tcW w:w="2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4480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12</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会议椅</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常规</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22</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把</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845</w:t>
            </w:r>
          </w:p>
        </w:tc>
        <w:tc>
          <w:tcPr>
            <w:tcW w:w="2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18590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13</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会议椅（带写字板）</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常规</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64</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把</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700</w:t>
            </w:r>
          </w:p>
        </w:tc>
        <w:tc>
          <w:tcPr>
            <w:tcW w:w="2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44800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4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14</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定制办公桌</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主桌1800*700*760   副柜1400*400*1200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12</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2380</w:t>
            </w:r>
          </w:p>
        </w:tc>
        <w:tc>
          <w:tcPr>
            <w:tcW w:w="2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28560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15</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办公椅</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常规</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13</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把</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900</w:t>
            </w:r>
          </w:p>
        </w:tc>
        <w:tc>
          <w:tcPr>
            <w:tcW w:w="2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16</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文件柜</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800*400*2000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63</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组</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1456</w:t>
            </w:r>
          </w:p>
        </w:tc>
        <w:tc>
          <w:tcPr>
            <w:tcW w:w="2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91728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17</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洽谈桌</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1600*800*760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1820</w:t>
            </w:r>
          </w:p>
        </w:tc>
        <w:tc>
          <w:tcPr>
            <w:tcW w:w="2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3640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18</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洽谈椅（不带脚轮）</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常规</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14</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把</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528</w:t>
            </w:r>
          </w:p>
        </w:tc>
        <w:tc>
          <w:tcPr>
            <w:tcW w:w="2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7392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19</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矮柜</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1200*400*800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组</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1176</w:t>
            </w:r>
          </w:p>
        </w:tc>
        <w:tc>
          <w:tcPr>
            <w:tcW w:w="2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办公桌</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1200*600*760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1260</w:t>
            </w:r>
          </w:p>
        </w:tc>
        <w:tc>
          <w:tcPr>
            <w:tcW w:w="2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21</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洽谈桌</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3000*800*700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5065</w:t>
            </w:r>
          </w:p>
        </w:tc>
        <w:tc>
          <w:tcPr>
            <w:tcW w:w="2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5065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22</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洽谈椅</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常规</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6</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把</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1800</w:t>
            </w:r>
          </w:p>
        </w:tc>
        <w:tc>
          <w:tcPr>
            <w:tcW w:w="2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10800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23</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洽谈桌</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2400*1000*760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2240</w:t>
            </w:r>
          </w:p>
        </w:tc>
        <w:tc>
          <w:tcPr>
            <w:tcW w:w="2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24</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办公桌</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1500*1500*1100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28</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2400</w:t>
            </w:r>
          </w:p>
        </w:tc>
        <w:tc>
          <w:tcPr>
            <w:tcW w:w="2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67200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25</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办公椅</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常规</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28</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把</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950</w:t>
            </w:r>
          </w:p>
        </w:tc>
        <w:tc>
          <w:tcPr>
            <w:tcW w:w="2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26600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26</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办公桌</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1600*700*760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11</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2400</w:t>
            </w:r>
          </w:p>
        </w:tc>
        <w:tc>
          <w:tcPr>
            <w:tcW w:w="2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27</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办公椅（不含衣架）</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常规</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10</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把</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1000</w:t>
            </w:r>
          </w:p>
        </w:tc>
        <w:tc>
          <w:tcPr>
            <w:tcW w:w="2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28</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货架</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1500W*600D*2000H</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4</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组</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1100</w:t>
            </w:r>
          </w:p>
        </w:tc>
        <w:tc>
          <w:tcPr>
            <w:tcW w:w="2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29</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会议条桌</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1400*600*760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5</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1540</w:t>
            </w:r>
          </w:p>
        </w:tc>
        <w:tc>
          <w:tcPr>
            <w:tcW w:w="2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7700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30</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会议椅（不带写字板）</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常规</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10</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把</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650</w:t>
            </w:r>
          </w:p>
        </w:tc>
        <w:tc>
          <w:tcPr>
            <w:tcW w:w="2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2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合计</w:t>
            </w:r>
          </w:p>
        </w:tc>
        <w:tc>
          <w:tcPr>
            <w:tcW w:w="2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428681</w:t>
            </w:r>
          </w:p>
        </w:tc>
      </w:tr>
    </w:tbl>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rPr>
          <w:rStyle w:val="26"/>
          <w:rFonts w:hint="eastAsia" w:ascii="方正仿宋_GBK" w:hAnsi="宋体" w:eastAsia="方正仿宋_GBK"/>
          <w:color w:val="auto"/>
          <w:sz w:val="24"/>
          <w:szCs w:val="28"/>
          <w:highlight w:val="none"/>
        </w:rPr>
      </w:pPr>
      <w:r>
        <w:rPr>
          <w:color w:val="auto"/>
          <w:highlight w:val="none"/>
        </w:rPr>
        <w:br w:type="page"/>
      </w:r>
    </w:p>
    <w:p>
      <w:pPr>
        <w:pStyle w:val="11"/>
        <w:rPr>
          <w:rStyle w:val="26"/>
          <w:rFonts w:ascii="方正仿宋_GBK" w:hAnsi="宋体" w:eastAsia="方正仿宋_GBK"/>
          <w:color w:val="auto"/>
          <w:sz w:val="24"/>
          <w:szCs w:val="28"/>
          <w:highlight w:val="none"/>
        </w:rPr>
      </w:pPr>
      <w:r>
        <w:rPr>
          <w:rStyle w:val="26"/>
          <w:rFonts w:hint="eastAsia" w:ascii="方正仿宋_GBK" w:hAnsi="宋体" w:eastAsia="方正仿宋_GBK"/>
          <w:color w:val="auto"/>
          <w:sz w:val="24"/>
          <w:szCs w:val="28"/>
          <w:highlight w:val="none"/>
        </w:rPr>
        <w:t>三、“</w:t>
      </w:r>
      <w:r>
        <w:rPr>
          <w:rStyle w:val="21"/>
          <w:rFonts w:hAnsi="宋体"/>
          <w:color w:val="auto"/>
          <w:highlight w:val="none"/>
          <w:lang w:val="en-US" w:eastAsia="zh-CN" w:bidi="ar"/>
        </w:rPr>
        <w:t>▲</w:t>
      </w:r>
      <w:r>
        <w:rPr>
          <w:rStyle w:val="26"/>
          <w:rFonts w:hint="eastAsia" w:ascii="方正仿宋_GBK" w:hAnsi="宋体" w:eastAsia="方正仿宋_GBK"/>
          <w:color w:val="auto"/>
          <w:sz w:val="24"/>
          <w:szCs w:val="28"/>
          <w:highlight w:val="none"/>
        </w:rPr>
        <w:t>”标注的技术需求为重要技术需求，若不满足将按照评标因素中相关规定处理</w:t>
      </w:r>
    </w:p>
    <w:p>
      <w:pPr>
        <w:pStyle w:val="27"/>
        <w:snapToGrid w:val="0"/>
        <w:ind w:firstLine="0"/>
        <w:jc w:val="center"/>
        <w:rPr>
          <w:color w:val="auto"/>
          <w:highlight w:val="none"/>
        </w:rPr>
      </w:pPr>
      <w:r>
        <w:rPr>
          <w:rFonts w:hint="eastAsia" w:ascii="方正仿宋_GBK" w:hAnsi="方正仿宋_GBK" w:eastAsia="方正仿宋_GBK" w:cs="方正仿宋_GBK"/>
          <w:b/>
          <w:color w:val="auto"/>
          <w:kern w:val="0"/>
          <w:szCs w:val="28"/>
          <w:highlight w:val="none"/>
          <w:lang w:bidi="ar"/>
        </w:rPr>
        <w:t>家具技术方案表</w:t>
      </w:r>
    </w:p>
    <w:tbl>
      <w:tblPr>
        <w:tblStyle w:val="14"/>
        <w:tblW w:w="144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64"/>
        <w:gridCol w:w="780"/>
        <w:gridCol w:w="1020"/>
        <w:gridCol w:w="2880"/>
        <w:gridCol w:w="6615"/>
        <w:gridCol w:w="675"/>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auto"/>
                <w:sz w:val="20"/>
                <w:szCs w:val="20"/>
                <w:highlight w:val="none"/>
                <w:u w:val="none"/>
              </w:rPr>
            </w:pPr>
            <w:bookmarkStart w:id="21" w:name="_Toc12789058"/>
            <w:r>
              <w:rPr>
                <w:rFonts w:hint="default" w:ascii="仿宋_GB2312" w:hAnsi="宋体" w:eastAsia="仿宋_GB2312" w:cs="仿宋_GB2312"/>
                <w:i w:val="0"/>
                <w:color w:val="auto"/>
                <w:kern w:val="0"/>
                <w:sz w:val="20"/>
                <w:szCs w:val="20"/>
                <w:highlight w:val="none"/>
                <w:u w:val="none"/>
                <w:lang w:val="en-US" w:eastAsia="zh-CN" w:bidi="ar"/>
              </w:rPr>
              <w:t>序号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名称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规格尺寸</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产品样式</w:t>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8"/>
                <w:szCs w:val="18"/>
                <w:highlight w:val="none"/>
                <w:u w:val="none"/>
              </w:rPr>
            </w:pPr>
            <w:r>
              <w:rPr>
                <w:rFonts w:hint="default" w:ascii="仿宋_GB2312" w:hAnsi="宋体" w:eastAsia="仿宋_GB2312" w:cs="仿宋_GB2312"/>
                <w:i w:val="0"/>
                <w:color w:val="auto"/>
                <w:kern w:val="0"/>
                <w:sz w:val="18"/>
                <w:szCs w:val="18"/>
                <w:highlight w:val="none"/>
                <w:u w:val="none"/>
                <w:lang w:val="en-US" w:eastAsia="zh-CN" w:bidi="ar"/>
              </w:rPr>
              <w:t>材质说明</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数量</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洽谈桌</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直径700*760</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drawing>
                <wp:inline distT="0" distB="0" distL="114300" distR="114300">
                  <wp:extent cx="1134745" cy="1122680"/>
                  <wp:effectExtent l="0" t="0" r="8255" b="1270"/>
                  <wp:docPr id="1"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5"/>
                          <pic:cNvPicPr>
                            <a:picLocks noChangeAspect="1"/>
                          </pic:cNvPicPr>
                        </pic:nvPicPr>
                        <pic:blipFill>
                          <a:blip r:embed="rId18"/>
                          <a:stretch>
                            <a:fillRect/>
                          </a:stretch>
                        </pic:blipFill>
                        <pic:spPr>
                          <a:xfrm>
                            <a:off x="0" y="0"/>
                            <a:ext cx="1134745" cy="1122680"/>
                          </a:xfrm>
                          <a:prstGeom prst="rect">
                            <a:avLst/>
                          </a:prstGeom>
                          <a:noFill/>
                          <a:ln w="9525">
                            <a:noFill/>
                          </a:ln>
                        </pic:spPr>
                      </pic:pic>
                    </a:graphicData>
                  </a:graphic>
                </wp:inline>
              </w:drawing>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8"/>
                <w:szCs w:val="18"/>
                <w:highlight w:val="none"/>
                <w:u w:val="none"/>
              </w:rPr>
            </w:pPr>
            <w:r>
              <w:rPr>
                <w:rFonts w:hint="default" w:ascii="仿宋_GB2312" w:hAnsi="宋体" w:eastAsia="仿宋_GB2312" w:cs="仿宋_GB2312"/>
                <w:i w:val="0"/>
                <w:color w:val="auto"/>
                <w:kern w:val="0"/>
                <w:sz w:val="18"/>
                <w:szCs w:val="18"/>
                <w:highlight w:val="none"/>
                <w:u w:val="none"/>
                <w:lang w:val="en-US" w:eastAsia="zh-CN" w:bidi="ar"/>
              </w:rPr>
              <w:t>1、基材：采用三聚氰胺浸渍实木颗粒板：外观质量要求检测结果合格；密度：0.60~0.90g/cm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，2h吸水厚度膨胀率≤4.0%，表面耐磨 磨耗值≤50mg/100r，表面情况素色符合磨350r以后无露底现象，静曲强度≥11.0MPa，弹性模量≥2000MPa，内结合强度≥0.35MPa，表面胶合强度≥0.60MPa，握螺钉力 板面≥1000N、板边≥600N，表面耐冷热循环符合要求，表面耐划痕符合要求，表面耐香烟灼烧≥4级，表面耐干热≥4级，表面耐污染腐蚀 素色≥4级，表面耐龟裂≥4级，表面耐水蒸气≥4级，含水率3~13%，总挥发性有机化合物≤0.20（72h）mg/m</w:t>
            </w:r>
            <w:r>
              <w:rPr>
                <w:rFonts w:hint="eastAsia" w:ascii="宋体" w:hAnsi="宋体" w:eastAsia="宋体" w:cs="宋体"/>
                <w:i w:val="0"/>
                <w:color w:val="auto"/>
                <w:kern w:val="0"/>
                <w:sz w:val="18"/>
                <w:szCs w:val="18"/>
                <w:highlight w:val="none"/>
                <w:u w:val="none"/>
                <w:lang w:val="en-US" w:eastAsia="zh-CN" w:bidi="ar"/>
              </w:rPr>
              <w:t>²</w:t>
            </w:r>
            <w:r>
              <w:rPr>
                <w:rFonts w:hint="default" w:ascii="仿宋_GB2312" w:hAnsi="宋体" w:eastAsia="仿宋_GB2312" w:cs="仿宋_GB2312"/>
                <w:i w:val="0"/>
                <w:color w:val="auto"/>
                <w:kern w:val="0"/>
                <w:sz w:val="18"/>
                <w:szCs w:val="18"/>
                <w:highlight w:val="none"/>
                <w:u w:val="none"/>
                <w:lang w:val="en-US" w:eastAsia="zh-CN" w:bidi="ar"/>
              </w:rPr>
              <w:t>.h，甲醛释放限量≤0.124mg/m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，金黄色葡萄球菌的抑菌率≥70%，符合HJ 571-2010标准要求</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2、塑胶PVC封边条：外观质量要求（干花、湿花、污斑、表面划痕、颜色不匹配、光泽不均、鼓泡、鼓包、纸张撕裂、崩边）均为合格，厚度≥3.0mm，表面耐磨 磨耗值≤80mg/100r，表面情况素色符合磨350r以后无露底现象，表面耐冷热循环符合要求，表面耐干热达到4级以上，总挥发性有机化合物≤0.30（72h）mg/m</w:t>
            </w:r>
            <w:r>
              <w:rPr>
                <w:rFonts w:hint="eastAsia" w:ascii="宋体" w:hAnsi="宋体" w:eastAsia="宋体" w:cs="宋体"/>
                <w:i w:val="0"/>
                <w:color w:val="auto"/>
                <w:kern w:val="0"/>
                <w:sz w:val="18"/>
                <w:szCs w:val="18"/>
                <w:highlight w:val="none"/>
                <w:u w:val="none"/>
                <w:lang w:val="en-US" w:eastAsia="zh-CN" w:bidi="ar"/>
              </w:rPr>
              <w:t>²</w:t>
            </w:r>
            <w:r>
              <w:rPr>
                <w:rFonts w:hint="default" w:ascii="仿宋_GB2312" w:hAnsi="宋体" w:eastAsia="仿宋_GB2312" w:cs="仿宋_GB2312"/>
                <w:i w:val="0"/>
                <w:color w:val="auto"/>
                <w:kern w:val="0"/>
                <w:sz w:val="18"/>
                <w:szCs w:val="18"/>
                <w:highlight w:val="none"/>
                <w:u w:val="none"/>
                <w:lang w:val="en-US" w:eastAsia="zh-CN" w:bidi="ar"/>
              </w:rPr>
              <w:t xml:space="preserve">.h，甲醛释放限量≤0.5mg/L，耐开裂性≥2级，耐光色色牢≥4级，耐老化性应无开裂，可溶性重金属（铅（Pb）、镉（Cd）、铬（Cr）、汞（Hg）、砷（As）、钡（Ba）、锑（Sb）、硒（Se））均为未检出，邻苯二甲酸脂未检出（DBP、BBP、DEHP、DNOP、DINP和DIDP），金黄色葡萄球菌的抗菌性能值≥5.8，其抑菌率≥80%。     </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3、热熔胶：总挥发性有机物≤10g/L。</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4、脚架采用不锈钢托盘脚架。</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5、▲螺丝：金属件喷涂层符合标准要求，金属喷涂层硬度≥4H,中性盐雾试验≥480h，耐腐蚀等级≥10级，符合GB/T 3325-2017《金属家具通用技术条件》、QB/T 4767-2014《家具用钢构件》的标准要求。</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3</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0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椅子</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1500*600*2000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461645</wp:posOffset>
                  </wp:positionH>
                  <wp:positionV relativeFrom="paragraph">
                    <wp:posOffset>303530</wp:posOffset>
                  </wp:positionV>
                  <wp:extent cx="895350" cy="935990"/>
                  <wp:effectExtent l="0" t="0" r="0" b="16510"/>
                  <wp:wrapNone/>
                  <wp:docPr id="14" name="图片_17"/>
                  <wp:cNvGraphicFramePr/>
                  <a:graphic xmlns:a="http://schemas.openxmlformats.org/drawingml/2006/main">
                    <a:graphicData uri="http://schemas.openxmlformats.org/drawingml/2006/picture">
                      <pic:pic xmlns:pic="http://schemas.openxmlformats.org/drawingml/2006/picture">
                        <pic:nvPicPr>
                          <pic:cNvPr id="14" name="图片_17"/>
                          <pic:cNvPicPr/>
                        </pic:nvPicPr>
                        <pic:blipFill>
                          <a:blip r:link="rId19"/>
                          <a:stretch>
                            <a:fillRect/>
                          </a:stretch>
                        </pic:blipFill>
                        <pic:spPr>
                          <a:xfrm>
                            <a:off x="0" y="0"/>
                            <a:ext cx="895350" cy="935990"/>
                          </a:xfrm>
                          <a:prstGeom prst="rect">
                            <a:avLst/>
                          </a:prstGeom>
                          <a:noFill/>
                          <a:ln>
                            <a:noFill/>
                          </a:ln>
                        </pic:spPr>
                      </pic:pic>
                    </a:graphicData>
                  </a:graphic>
                </wp:anchor>
              </w:drawing>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8"/>
                <w:szCs w:val="18"/>
                <w:highlight w:val="none"/>
                <w:u w:val="none"/>
              </w:rPr>
            </w:pPr>
            <w:r>
              <w:rPr>
                <w:rFonts w:hint="default" w:ascii="仿宋_GB2312" w:hAnsi="宋体" w:eastAsia="仿宋_GB2312" w:cs="仿宋_GB2312"/>
                <w:i w:val="0"/>
                <w:color w:val="auto"/>
                <w:kern w:val="0"/>
                <w:sz w:val="18"/>
                <w:szCs w:val="18"/>
                <w:highlight w:val="none"/>
                <w:u w:val="none"/>
                <w:lang w:val="en-US" w:eastAsia="zh-CN" w:bidi="ar"/>
              </w:rPr>
              <w:t>1、▲面料采用3D面料，甲醛含量≤20mg/kg、PH值4.0~7.5、耐水色牢度≥4级、耐酸汗渍色牢度≥4级、耐碱汗渍色牢度≥4级、耐干摩擦色牢度≥4级、耐唾液色牢度≥4级、无异味、可分解致癌芳香胺染料未检出、燃烧性能(GB/T 17591-2006、GB/T 5455-2014)经（纵）向 损毁长度≤80mm、续燃时间≤4.5s、阴燃时间≤5、纬（横）向 损毁长度≤80mm、续燃时间≤4.5s、阴燃时间≤5、抗菌性能GB/T20944.2-2007)金黄色葡萄球菌（ATCC 6538)抑菌率≥60%、大肠杆菌（8099）≥60%。</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2、聚氨酯定型海绵：表观密度≥60kg/m</w:t>
            </w:r>
            <w:r>
              <w:rPr>
                <w:rStyle w:val="29"/>
                <w:color w:val="auto"/>
                <w:highlight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，25%压陷硬度 等级/196N±18N，75%压缩永久变形≤4%，回弹率≥50%，撕裂强度（等级/93N）≥1.8N/cm，干热老化后拉伸强度≥100KPa，甲醛释放量≤0.020mg/㎡.h。</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3、座板基材：采用多层曲木板，含水率含水率3~13%。</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4、脚架采用喷塑钢脚架。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9</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82"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班台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1800*800*760</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auto"/>
                <w:sz w:val="21"/>
                <w:szCs w:val="21"/>
                <w:highlight w:val="none"/>
                <w:u w:val="none"/>
              </w:rPr>
            </w:pPr>
            <w:r>
              <w:rPr>
                <w:rFonts w:hint="default" w:ascii="仿宋_GB2312" w:hAnsi="宋体" w:eastAsia="仿宋_GB2312" w:cs="仿宋_GB2312"/>
                <w:i w:val="0"/>
                <w:color w:val="auto"/>
                <w:kern w:val="0"/>
                <w:sz w:val="21"/>
                <w:szCs w:val="21"/>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126365</wp:posOffset>
                  </wp:positionH>
                  <wp:positionV relativeFrom="paragraph">
                    <wp:posOffset>814070</wp:posOffset>
                  </wp:positionV>
                  <wp:extent cx="1614170" cy="1089025"/>
                  <wp:effectExtent l="0" t="0" r="5080" b="15875"/>
                  <wp:wrapNone/>
                  <wp:docPr id="13" name="图片_15"/>
                  <wp:cNvGraphicFramePr/>
                  <a:graphic xmlns:a="http://schemas.openxmlformats.org/drawingml/2006/main">
                    <a:graphicData uri="http://schemas.openxmlformats.org/drawingml/2006/picture">
                      <pic:pic xmlns:pic="http://schemas.openxmlformats.org/drawingml/2006/picture">
                        <pic:nvPicPr>
                          <pic:cNvPr id="13" name="图片_15"/>
                          <pic:cNvPicPr/>
                        </pic:nvPicPr>
                        <pic:blipFill>
                          <a:blip r:link="rId20"/>
                          <a:stretch>
                            <a:fillRect/>
                          </a:stretch>
                        </pic:blipFill>
                        <pic:spPr>
                          <a:xfrm>
                            <a:off x="0" y="0"/>
                            <a:ext cx="1614170" cy="1089025"/>
                          </a:xfrm>
                          <a:prstGeom prst="rect">
                            <a:avLst/>
                          </a:prstGeom>
                          <a:noFill/>
                          <a:ln>
                            <a:noFill/>
                          </a:ln>
                        </pic:spPr>
                      </pic:pic>
                    </a:graphicData>
                  </a:graphic>
                </wp:anchor>
              </w:drawing>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8"/>
                <w:szCs w:val="18"/>
                <w:highlight w:val="none"/>
                <w:u w:val="none"/>
              </w:rPr>
            </w:pPr>
            <w:r>
              <w:rPr>
                <w:rFonts w:hint="default" w:ascii="仿宋_GB2312" w:hAnsi="宋体" w:eastAsia="仿宋_GB2312" w:cs="仿宋_GB2312"/>
                <w:i w:val="0"/>
                <w:color w:val="auto"/>
                <w:kern w:val="0"/>
                <w:sz w:val="18"/>
                <w:szCs w:val="18"/>
                <w:highlight w:val="none"/>
                <w:u w:val="none"/>
                <w:lang w:val="en-US" w:eastAsia="zh-CN" w:bidi="ar"/>
              </w:rPr>
              <w:t>1、▲基材：采用三聚氰胺浸渍实木颗粒板：外观质量要求检测结果合格；密度：0.60~0.90g/cm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，2h吸水厚度膨胀率≤4.0%，表面耐磨 磨耗值≤50mg/100r，表面情况素色符合磨350r以后无露底现象，静曲强度≥11.0MPa，弹性模量≥2000MPa，内结合强度≥0.35MPa，表面胶合强度≥0.60MPa，握螺钉力 板面≥1000N、板边≥600N，表面耐冷热循环符合要求，表面耐划痕符合要求，表面耐香烟灼烧≥4级，表面耐干热≥4级，表面耐污染腐蚀 素色≥4级，表面耐龟裂≥4级，表面耐水蒸气≥4级，含水率3~13%，总挥发性有机化合物≤0.20（72h）mg/m</w:t>
            </w:r>
            <w:r>
              <w:rPr>
                <w:rFonts w:hint="eastAsia" w:ascii="宋体" w:hAnsi="宋体" w:eastAsia="宋体" w:cs="宋体"/>
                <w:i w:val="0"/>
                <w:color w:val="auto"/>
                <w:kern w:val="0"/>
                <w:sz w:val="18"/>
                <w:szCs w:val="18"/>
                <w:highlight w:val="none"/>
                <w:u w:val="none"/>
                <w:lang w:val="en-US" w:eastAsia="zh-CN" w:bidi="ar"/>
              </w:rPr>
              <w:t>²</w:t>
            </w:r>
            <w:r>
              <w:rPr>
                <w:rFonts w:hint="default" w:ascii="仿宋_GB2312" w:hAnsi="宋体" w:eastAsia="仿宋_GB2312" w:cs="仿宋_GB2312"/>
                <w:i w:val="0"/>
                <w:color w:val="auto"/>
                <w:kern w:val="0"/>
                <w:sz w:val="18"/>
                <w:szCs w:val="18"/>
                <w:highlight w:val="none"/>
                <w:u w:val="none"/>
                <w:lang w:val="en-US" w:eastAsia="zh-CN" w:bidi="ar"/>
              </w:rPr>
              <w:t>.h，甲醛释放限量≤0.124mg/m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 xml:space="preserve">，金黄色葡萄球菌的抑菌率≥70%，符合HJ 571-2010标准要求。     </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2、塑胶PVC封边条：外观质量要求（干花、湿花、污斑、表面划痕、颜色不匹配、光泽不均、鼓泡、鼓包、纸张撕裂、崩边）均为合格，厚度≥3.0mm，表面耐磨 磨耗值≤80mg/100r，表面情况素色符合磨350r以后无露底现象，表面耐冷热循环符合要求，表面耐干热达到4级以上，总挥发性有机化合物≤0.30（72h）mg/m</w:t>
            </w:r>
            <w:r>
              <w:rPr>
                <w:rFonts w:hint="eastAsia" w:ascii="宋体" w:hAnsi="宋体" w:eastAsia="宋体" w:cs="宋体"/>
                <w:i w:val="0"/>
                <w:color w:val="auto"/>
                <w:kern w:val="0"/>
                <w:sz w:val="18"/>
                <w:szCs w:val="18"/>
                <w:highlight w:val="none"/>
                <w:u w:val="none"/>
                <w:lang w:val="en-US" w:eastAsia="zh-CN" w:bidi="ar"/>
              </w:rPr>
              <w:t>²</w:t>
            </w:r>
            <w:r>
              <w:rPr>
                <w:rFonts w:hint="default" w:ascii="仿宋_GB2312" w:hAnsi="宋体" w:eastAsia="仿宋_GB2312" w:cs="仿宋_GB2312"/>
                <w:i w:val="0"/>
                <w:color w:val="auto"/>
                <w:kern w:val="0"/>
                <w:sz w:val="18"/>
                <w:szCs w:val="18"/>
                <w:highlight w:val="none"/>
                <w:u w:val="none"/>
                <w:lang w:val="en-US" w:eastAsia="zh-CN" w:bidi="ar"/>
              </w:rPr>
              <w:t xml:space="preserve">.h，甲醛释放限量≤0.5mg/L，耐开裂性≥2级，耐光色色牢≥4级，耐老化性应无开裂，可溶性重金属（铅（Pb）、镉（Cd）、铬（Cr）、汞（Hg）、砷（As）、钡（Ba）、锑（Sb）、硒（Se））均为未检出，邻苯二甲酸脂未检出（DBP、BBP、DEHP、DNOP、DINP和DIDP），金黄色葡萄球菌的抗菌性能值≥5.8，其抑菌率≥80%。     </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3、热熔胶：总挥发性有机物≤10g/L。</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4、▲导轨：金属喷涂层硬度≥3H，中性盐雾试验连续喷雾≥480h耐腐蚀等级≥10级。垂直向下静载荷符合标准要求，水平侧向下静载荷符合标准要求，猛关或猛开符合标准要求，操作力符合标准要求;耐久性80000次符合标准要求。</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5、脚架：采用钢管，钢管壁厚≥1.2mm。</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38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文件柜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1600*400*2000（3门文件柜   1门衣柜）</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auto"/>
                <w:sz w:val="21"/>
                <w:szCs w:val="21"/>
                <w:highlight w:val="none"/>
                <w:u w:val="none"/>
              </w:rPr>
            </w:pPr>
            <w:r>
              <w:rPr>
                <w:rFonts w:hint="default" w:ascii="仿宋_GB2312" w:hAnsi="宋体" w:eastAsia="仿宋_GB2312" w:cs="仿宋_GB2312"/>
                <w:i w:val="0"/>
                <w:color w:val="auto"/>
                <w:kern w:val="0"/>
                <w:sz w:val="21"/>
                <w:szCs w:val="21"/>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98425</wp:posOffset>
                  </wp:positionH>
                  <wp:positionV relativeFrom="paragraph">
                    <wp:posOffset>1466215</wp:posOffset>
                  </wp:positionV>
                  <wp:extent cx="1614170" cy="1089025"/>
                  <wp:effectExtent l="0" t="0" r="5080" b="15875"/>
                  <wp:wrapNone/>
                  <wp:docPr id="12" name="图片_18"/>
                  <wp:cNvGraphicFramePr/>
                  <a:graphic xmlns:a="http://schemas.openxmlformats.org/drawingml/2006/main">
                    <a:graphicData uri="http://schemas.openxmlformats.org/drawingml/2006/picture">
                      <pic:pic xmlns:pic="http://schemas.openxmlformats.org/drawingml/2006/picture">
                        <pic:nvPicPr>
                          <pic:cNvPr id="12" name="图片_18"/>
                          <pic:cNvPicPr/>
                        </pic:nvPicPr>
                        <pic:blipFill>
                          <a:blip r:link="rId21"/>
                          <a:stretch>
                            <a:fillRect/>
                          </a:stretch>
                        </pic:blipFill>
                        <pic:spPr>
                          <a:xfrm>
                            <a:off x="0" y="0"/>
                            <a:ext cx="1614170" cy="1089025"/>
                          </a:xfrm>
                          <a:prstGeom prst="rect">
                            <a:avLst/>
                          </a:prstGeom>
                          <a:noFill/>
                          <a:ln>
                            <a:noFill/>
                          </a:ln>
                        </pic:spPr>
                      </pic:pic>
                    </a:graphicData>
                  </a:graphic>
                </wp:anchor>
              </w:drawing>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8"/>
                <w:szCs w:val="18"/>
                <w:highlight w:val="none"/>
                <w:u w:val="none"/>
              </w:rPr>
            </w:pPr>
            <w:r>
              <w:rPr>
                <w:rFonts w:hint="default" w:ascii="仿宋_GB2312" w:hAnsi="宋体" w:eastAsia="仿宋_GB2312" w:cs="仿宋_GB2312"/>
                <w:i w:val="0"/>
                <w:color w:val="auto"/>
                <w:kern w:val="0"/>
                <w:sz w:val="18"/>
                <w:szCs w:val="18"/>
                <w:highlight w:val="none"/>
                <w:u w:val="none"/>
                <w:lang w:val="en-US" w:eastAsia="zh-CN" w:bidi="ar"/>
              </w:rPr>
              <w:t>1、基材：采用三聚氰胺浸渍实木颗粒板：外观质量要求检测结果合格；密度：0.60~0.90g/cm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，2h吸水厚度膨胀率≤4.0%，表面耐磨 磨耗值≤50mg/100r，表面情况素色符合磨350r以后无露底现象，静曲强度≥11.0MPa，弹性模量≥2000MPa，内结合强度≥0.35MPa，表面胶合强度≥0.60MPa，握螺钉力 板面≥1000N、板边≥600N，表面耐冷热循环符合要求，表面耐划痕符合要求，表面耐香烟灼烧≥4级，表面耐干热≥4级，表面耐污染腐蚀 素色≥4级，表面耐龟裂≥4级，表面耐水蒸气≥4级，含水率3~13%，总挥发性有机化合物≤0.20（72h）mg/m</w:t>
            </w:r>
            <w:r>
              <w:rPr>
                <w:rFonts w:hint="eastAsia" w:ascii="宋体" w:hAnsi="宋体" w:eastAsia="宋体" w:cs="宋体"/>
                <w:i w:val="0"/>
                <w:color w:val="auto"/>
                <w:kern w:val="0"/>
                <w:sz w:val="18"/>
                <w:szCs w:val="18"/>
                <w:highlight w:val="none"/>
                <w:u w:val="none"/>
                <w:lang w:val="en-US" w:eastAsia="zh-CN" w:bidi="ar"/>
              </w:rPr>
              <w:t>²</w:t>
            </w:r>
            <w:r>
              <w:rPr>
                <w:rFonts w:hint="default" w:ascii="仿宋_GB2312" w:hAnsi="宋体" w:eastAsia="仿宋_GB2312" w:cs="仿宋_GB2312"/>
                <w:i w:val="0"/>
                <w:color w:val="auto"/>
                <w:kern w:val="0"/>
                <w:sz w:val="18"/>
                <w:szCs w:val="18"/>
                <w:highlight w:val="none"/>
                <w:u w:val="none"/>
                <w:lang w:val="en-US" w:eastAsia="zh-CN" w:bidi="ar"/>
              </w:rPr>
              <w:t>.h，甲醛释放限量≤0.124mg/m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 xml:space="preserve">，金黄色葡萄球菌的抑菌率≥70%，符合HJ 571-2010标准要求。     </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2、塑胶PVC封边条：外观质量要求（干花、湿花、污斑、表面划痕、颜色不匹配、光泽不均、鼓泡、鼓包、纸张撕裂、崩边）均为合格，厚度≥3.0mm，表面耐磨 磨耗值≤80mg/100r，表面情况素色符合磨350r以后无露底现象，表面耐冷热循环符合要求，表面耐干热达到4级以上，总挥发性有机化合物≤0.30（72h）mg/m</w:t>
            </w:r>
            <w:r>
              <w:rPr>
                <w:rFonts w:hint="eastAsia" w:ascii="宋体" w:hAnsi="宋体" w:eastAsia="宋体" w:cs="宋体"/>
                <w:i w:val="0"/>
                <w:color w:val="auto"/>
                <w:kern w:val="0"/>
                <w:sz w:val="18"/>
                <w:szCs w:val="18"/>
                <w:highlight w:val="none"/>
                <w:u w:val="none"/>
                <w:lang w:val="en-US" w:eastAsia="zh-CN" w:bidi="ar"/>
              </w:rPr>
              <w:t>²</w:t>
            </w:r>
            <w:r>
              <w:rPr>
                <w:rFonts w:hint="default" w:ascii="仿宋_GB2312" w:hAnsi="宋体" w:eastAsia="仿宋_GB2312" w:cs="仿宋_GB2312"/>
                <w:i w:val="0"/>
                <w:color w:val="auto"/>
                <w:kern w:val="0"/>
                <w:sz w:val="18"/>
                <w:szCs w:val="18"/>
                <w:highlight w:val="none"/>
                <w:u w:val="none"/>
                <w:lang w:val="en-US" w:eastAsia="zh-CN" w:bidi="ar"/>
              </w:rPr>
              <w:t xml:space="preserve">.h，甲醛释放限量≤0.5mg/L，耐开裂性≥2级，耐光色色牢≥4级，耐老化性应无开裂，可溶性重金属（铅（Pb）、镉（Cd）、铬（Cr）、汞（Hg）、砷（As）、钡（Ba）、锑（Sb）、硒（Se））均为未检出，邻苯二甲酸脂未检出（DBP、BBP、DEHP、DNOP、DINP和DIDP），金黄色葡萄球菌的抗菌性能值≥5.8，其抑菌率≥80%。     </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3、热熔胶：总挥发性有机物≤10g/L。</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4、▲缓冲铰链：金属喷涂层硬度≥4H,中性盐雾试验≥480h中性盐雾试验结果达到10级，垂直静载荷和水平静载荷试验后符合标准要求，操作力试验后符合标准要求，耐久性门在开启循环≥80000次试验后符合标准要求，下沉量试验后符合标准要求，耐腐蚀18h，1.5mm以下锈点≤20点/dm</w:t>
            </w:r>
            <w:r>
              <w:rPr>
                <w:rFonts w:hint="eastAsia" w:ascii="宋体" w:hAnsi="宋体" w:eastAsia="宋体" w:cs="宋体"/>
                <w:i w:val="0"/>
                <w:color w:val="auto"/>
                <w:kern w:val="0"/>
                <w:sz w:val="18"/>
                <w:szCs w:val="18"/>
                <w:highlight w:val="none"/>
                <w:u w:val="none"/>
                <w:lang w:val="en-US" w:eastAsia="zh-CN" w:bidi="ar"/>
              </w:rPr>
              <w:t>²</w:t>
            </w:r>
            <w:r>
              <w:rPr>
                <w:rFonts w:hint="default" w:ascii="仿宋_GB2312" w:hAnsi="宋体" w:eastAsia="仿宋_GB2312" w:cs="仿宋_GB2312"/>
                <w:i w:val="0"/>
                <w:color w:val="auto"/>
                <w:kern w:val="0"/>
                <w:sz w:val="18"/>
                <w:szCs w:val="18"/>
                <w:highlight w:val="none"/>
                <w:u w:val="none"/>
                <w:lang w:val="en-US" w:eastAsia="zh-CN" w:bidi="ar"/>
              </w:rPr>
              <w:t>，其中1.0mm以上的锈点≤5点/dm</w:t>
            </w:r>
            <w:r>
              <w:rPr>
                <w:rFonts w:hint="eastAsia" w:ascii="宋体" w:hAnsi="宋体" w:eastAsia="宋体" w:cs="宋体"/>
                <w:i w:val="0"/>
                <w:color w:val="auto"/>
                <w:kern w:val="0"/>
                <w:sz w:val="18"/>
                <w:szCs w:val="18"/>
                <w:highlight w:val="none"/>
                <w:u w:val="none"/>
                <w:lang w:val="en-US" w:eastAsia="zh-CN" w:bidi="ar"/>
              </w:rPr>
              <w:t>²</w:t>
            </w:r>
            <w:r>
              <w:rPr>
                <w:rFonts w:hint="default" w:ascii="仿宋_GB2312" w:hAnsi="宋体" w:eastAsia="仿宋_GB2312" w:cs="仿宋_GB2312"/>
                <w:i w:val="0"/>
                <w:color w:val="auto"/>
                <w:kern w:val="0"/>
                <w:sz w:val="18"/>
                <w:szCs w:val="18"/>
                <w:highlight w:val="none"/>
                <w:u w:val="none"/>
                <w:lang w:val="en-US" w:eastAsia="zh-CN" w:bidi="ar"/>
              </w:rPr>
              <w:t>试验后达到无锈点。</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5、▲文件柜成品要求：位差度≤0.80mm，所有分缝≤0.60mm，底脚平稳性≤0.50mm，人造板件外观未见缺陷，五金件外观喷涂件未见缺陷，木工要求未见缺陷，漆膜外观要求未见缺陷，漆膜耐液性（10%乙酸溶液、10%碳酸钠溶液）≥1级，漆膜耐湿热、漆膜耐干热、漆膜附着力≥1级，搁板定位试验、搁板弯曲试验、搁板支承件强度试验、顶板、底板的持续加载试验、顶板和底板静载荷试验、结构和底架强度试验、柜类跌落试验、拉门垂直加载试验、拉门水平加载试验、拉门猛关试验、拉门耐久性试验均为无损，非固定柜空载稳定性未倾翻，木制件甲醛释放量≤0.4mg/L，木制件涂层可溶性重金属含量未检出，含水率3.0~13.0%，耐腐蚀等级 中性盐雾试验≥10级，苯未检出，甲苯≤0.008mg/m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，二甲苯≤0.016mg/m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，总挥发性有机化合物（TVOC）未检出。</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8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5</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办公椅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常规</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auto"/>
                <w:sz w:val="21"/>
                <w:szCs w:val="21"/>
                <w:highlight w:val="none"/>
                <w:u w:val="none"/>
              </w:rPr>
            </w:pPr>
            <w:r>
              <w:rPr>
                <w:rFonts w:hint="default" w:ascii="仿宋_GB2312" w:hAnsi="宋体" w:eastAsia="仿宋_GB2312" w:cs="仿宋_GB2312"/>
                <w:i w:val="0"/>
                <w:color w:val="auto"/>
                <w:kern w:val="0"/>
                <w:sz w:val="21"/>
                <w:szCs w:val="21"/>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685165</wp:posOffset>
                  </wp:positionH>
                  <wp:positionV relativeFrom="paragraph">
                    <wp:posOffset>624205</wp:posOffset>
                  </wp:positionV>
                  <wp:extent cx="716915" cy="1322705"/>
                  <wp:effectExtent l="0" t="0" r="6985" b="10795"/>
                  <wp:wrapNone/>
                  <wp:docPr id="11" name="图片_20"/>
                  <wp:cNvGraphicFramePr/>
                  <a:graphic xmlns:a="http://schemas.openxmlformats.org/drawingml/2006/main">
                    <a:graphicData uri="http://schemas.openxmlformats.org/drawingml/2006/picture">
                      <pic:pic xmlns:pic="http://schemas.openxmlformats.org/drawingml/2006/picture">
                        <pic:nvPicPr>
                          <pic:cNvPr id="11" name="图片_20"/>
                          <pic:cNvPicPr/>
                        </pic:nvPicPr>
                        <pic:blipFill>
                          <a:blip r:link="rId22"/>
                          <a:stretch>
                            <a:fillRect/>
                          </a:stretch>
                        </pic:blipFill>
                        <pic:spPr>
                          <a:xfrm>
                            <a:off x="0" y="0"/>
                            <a:ext cx="716915" cy="1322705"/>
                          </a:xfrm>
                          <a:prstGeom prst="rect">
                            <a:avLst/>
                          </a:prstGeom>
                          <a:noFill/>
                          <a:ln>
                            <a:noFill/>
                          </a:ln>
                        </pic:spPr>
                      </pic:pic>
                    </a:graphicData>
                  </a:graphic>
                </wp:anchor>
              </w:drawing>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8"/>
                <w:szCs w:val="18"/>
                <w:highlight w:val="none"/>
                <w:u w:val="none"/>
              </w:rPr>
            </w:pPr>
            <w:r>
              <w:rPr>
                <w:rFonts w:hint="default" w:ascii="仿宋_GB2312" w:hAnsi="宋体" w:eastAsia="仿宋_GB2312" w:cs="仿宋_GB2312"/>
                <w:i w:val="0"/>
                <w:color w:val="auto"/>
                <w:kern w:val="0"/>
                <w:sz w:val="18"/>
                <w:szCs w:val="18"/>
                <w:highlight w:val="none"/>
                <w:u w:val="none"/>
                <w:lang w:val="en-US" w:eastAsia="zh-CN" w:bidi="ar"/>
              </w:rPr>
              <w:t>1、面料:采用网布，未检出甲醛释放量（C类），可分解致癌芳香胺染料合格，符合GB/T 30157-2013 的标准要求。</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2、聚氨酯定型海绵：表观密度≥60kg/m</w:t>
            </w:r>
            <w:r>
              <w:rPr>
                <w:rFonts w:hint="eastAsia" w:ascii="宋体" w:hAnsi="宋体" w:eastAsia="宋体" w:cs="宋体"/>
                <w:i w:val="0"/>
                <w:color w:val="auto"/>
                <w:kern w:val="0"/>
                <w:sz w:val="20"/>
                <w:szCs w:val="20"/>
                <w:highlight w:val="none"/>
                <w:u w:val="none"/>
                <w:lang w:val="en-US" w:eastAsia="zh-CN" w:bidi="ar"/>
              </w:rPr>
              <w:t>³</w:t>
            </w:r>
            <w:r>
              <w:rPr>
                <w:rStyle w:val="30"/>
                <w:rFonts w:hAnsi="宋体"/>
                <w:color w:val="auto"/>
                <w:highlight w:val="none"/>
                <w:lang w:val="en-US" w:eastAsia="zh-CN" w:bidi="ar"/>
              </w:rPr>
              <w:t>，25%压陷硬度 等级/196N±18N，75%压缩永久变形≤4%，回弹率≥50%，撕裂强度（等级/93N）≥1.8N/cm，干热老化后拉伸强度≥100KPa，甲醛释放量≤0.020mg/㎡.h。</w:t>
            </w:r>
            <w:r>
              <w:rPr>
                <w:rStyle w:val="30"/>
                <w:rFonts w:hAnsi="宋体"/>
                <w:color w:val="auto"/>
                <w:highlight w:val="none"/>
                <w:lang w:val="en-US" w:eastAsia="zh-CN" w:bidi="ar"/>
              </w:rPr>
              <w:br w:type="textWrapping"/>
            </w:r>
            <w:r>
              <w:rPr>
                <w:rStyle w:val="30"/>
                <w:rFonts w:hAnsi="宋体"/>
                <w:color w:val="auto"/>
                <w:highlight w:val="none"/>
                <w:lang w:val="en-US" w:eastAsia="zh-CN" w:bidi="ar"/>
              </w:rPr>
              <w:t>3、脚架采用钢管，钢管壁厚≥1.5mm。</w:t>
            </w:r>
            <w:r>
              <w:rPr>
                <w:rStyle w:val="30"/>
                <w:rFonts w:hAnsi="宋体"/>
                <w:color w:val="auto"/>
                <w:highlight w:val="none"/>
                <w:lang w:val="en-US" w:eastAsia="zh-CN" w:bidi="ar"/>
              </w:rPr>
              <w:br w:type="textWrapping"/>
            </w:r>
            <w:r>
              <w:rPr>
                <w:rStyle w:val="30"/>
                <w:rFonts w:hAnsi="宋体"/>
                <w:color w:val="auto"/>
                <w:highlight w:val="none"/>
                <w:lang w:val="en-US" w:eastAsia="zh-CN" w:bidi="ar"/>
              </w:rPr>
              <w:t>4、▲气压棒：金属件喷涂层符合标准要求，金属喷涂层硬度≥4H,中性盐雾试验≥480h中性盐雾试验结果达到10级，密封性能应符合GB/T 29525-2013中6.5的规定，气弹簧锁定在任意位置，经72h常温储存后，活塞杆不应产生位移，耐高低温性能应符合GB/T 29525-2013中6.6的规定，气弹簧经-30C和60C高低温储存后，公称力Fa衰减量≤5%，循环寿命经耐高低温性能试验的样品，再经≥50000次循环寿命试验后，气弹簧公称力Fa的总衰减量≤13%。</w:t>
            </w:r>
            <w:r>
              <w:rPr>
                <w:rStyle w:val="30"/>
                <w:rFonts w:hAnsi="宋体"/>
                <w:color w:val="auto"/>
                <w:highlight w:val="none"/>
                <w:lang w:val="en-US" w:eastAsia="zh-CN" w:bidi="ar"/>
              </w:rPr>
              <w:br w:type="textWrapping"/>
            </w:r>
            <w:r>
              <w:rPr>
                <w:rStyle w:val="30"/>
                <w:rFonts w:hAnsi="宋体"/>
                <w:color w:val="auto"/>
                <w:highlight w:val="none"/>
                <w:lang w:val="en-US" w:eastAsia="zh-CN" w:bidi="ar"/>
              </w:rPr>
              <w:t>5、座板基材：采用多层曲木板，含水率含水率3~13%。</w:t>
            </w:r>
            <w:r>
              <w:rPr>
                <w:rStyle w:val="30"/>
                <w:rFonts w:hAnsi="宋体"/>
                <w:color w:val="auto"/>
                <w:highlight w:val="none"/>
                <w:lang w:val="en-US" w:eastAsia="zh-CN" w:bidi="ar"/>
              </w:rPr>
              <w:br w:type="textWrapping"/>
            </w:r>
            <w:r>
              <w:rPr>
                <w:rStyle w:val="30"/>
                <w:rFonts w:hAnsi="宋体"/>
                <w:color w:val="auto"/>
                <w:highlight w:val="none"/>
                <w:lang w:val="en-US" w:eastAsia="zh-CN" w:bidi="ar"/>
              </w:rPr>
              <w:t>6、PU扶手：邻苯二甲酸酯DBP、BBP、DEHP、DNOP、DINP、DIDP等成分未检出，重金属可溶性铅、可溶性镉、可溶性铬、可溶性汞等成分未检出。</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22"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6</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班前椅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常规</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auto"/>
                <w:sz w:val="21"/>
                <w:szCs w:val="21"/>
                <w:highlight w:val="none"/>
                <w:u w:val="none"/>
              </w:rPr>
            </w:pPr>
            <w:r>
              <w:rPr>
                <w:rFonts w:hint="default" w:ascii="仿宋_GB2312" w:hAnsi="宋体" w:eastAsia="仿宋_GB2312" w:cs="仿宋_GB2312"/>
                <w:i w:val="0"/>
                <w:color w:val="auto"/>
                <w:kern w:val="0"/>
                <w:sz w:val="21"/>
                <w:szCs w:val="21"/>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574675</wp:posOffset>
                  </wp:positionH>
                  <wp:positionV relativeFrom="paragraph">
                    <wp:posOffset>105410</wp:posOffset>
                  </wp:positionV>
                  <wp:extent cx="862330" cy="1200785"/>
                  <wp:effectExtent l="0" t="0" r="13970" b="18415"/>
                  <wp:wrapNone/>
                  <wp:docPr id="10" name="Picture_1033"/>
                  <wp:cNvGraphicFramePr/>
                  <a:graphic xmlns:a="http://schemas.openxmlformats.org/drawingml/2006/main">
                    <a:graphicData uri="http://schemas.openxmlformats.org/drawingml/2006/picture">
                      <pic:pic xmlns:pic="http://schemas.openxmlformats.org/drawingml/2006/picture">
                        <pic:nvPicPr>
                          <pic:cNvPr id="10" name="Picture_1033"/>
                          <pic:cNvPicPr/>
                        </pic:nvPicPr>
                        <pic:blipFill>
                          <a:blip r:link="rId23"/>
                          <a:stretch>
                            <a:fillRect/>
                          </a:stretch>
                        </pic:blipFill>
                        <pic:spPr>
                          <a:xfrm>
                            <a:off x="0" y="0"/>
                            <a:ext cx="862330" cy="1200785"/>
                          </a:xfrm>
                          <a:prstGeom prst="rect">
                            <a:avLst/>
                          </a:prstGeom>
                          <a:noFill/>
                          <a:ln>
                            <a:noFill/>
                          </a:ln>
                        </pic:spPr>
                      </pic:pic>
                    </a:graphicData>
                  </a:graphic>
                </wp:anchor>
              </w:drawing>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8"/>
                <w:szCs w:val="18"/>
                <w:highlight w:val="none"/>
                <w:u w:val="none"/>
              </w:rPr>
            </w:pPr>
            <w:r>
              <w:rPr>
                <w:rFonts w:hint="default" w:ascii="仿宋_GB2312" w:hAnsi="宋体" w:eastAsia="仿宋_GB2312" w:cs="仿宋_GB2312"/>
                <w:i w:val="0"/>
                <w:color w:val="auto"/>
                <w:kern w:val="0"/>
                <w:sz w:val="18"/>
                <w:szCs w:val="18"/>
                <w:highlight w:val="none"/>
                <w:u w:val="none"/>
                <w:lang w:val="en-US" w:eastAsia="zh-CN" w:bidi="ar"/>
              </w:rPr>
              <w:t>1、面料:采用网布，未检出甲醛释放量（C类），可分解致癌芳香胺染料合格。</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2、聚氨酯定型海绵：表观密度≥60kg/m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，25%压陷硬度 等级/196N±18N，75%压缩永久变形≤4%，回弹率≥50%，撕裂强度（等级/93N）≥1.8N/cm，干热老化后拉伸强度≥100KPa，甲醛释放量≤0.020mg/㎡.h，符合GB/T 10802-2006标准的要求。</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3、PU扶手：邻苯二甲酸酯DBP、BBP、DEHP、DNOP、DINP、DIDP等成分未检出，重金属可溶性铅、可溶性镉、可溶性铬、可溶性汞等成分未检出。</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4、脚架;'采用钢管，钢管壁厚≥1.5,mm。</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5、座板基材：采用多层曲木板，含水率含水率3~13%。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7</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沙发</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三人位</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auto"/>
                <w:sz w:val="21"/>
                <w:szCs w:val="21"/>
                <w:highlight w:val="none"/>
                <w:u w:val="none"/>
              </w:rPr>
            </w:pPr>
            <w:r>
              <w:rPr>
                <w:rFonts w:hint="default" w:ascii="仿宋_GB2312" w:hAnsi="宋体" w:eastAsia="仿宋_GB2312" w:cs="仿宋_GB2312"/>
                <w:i w:val="0"/>
                <w:color w:val="auto"/>
                <w:kern w:val="0"/>
                <w:sz w:val="21"/>
                <w:szCs w:val="21"/>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100965</wp:posOffset>
                  </wp:positionH>
                  <wp:positionV relativeFrom="paragraph">
                    <wp:posOffset>574675</wp:posOffset>
                  </wp:positionV>
                  <wp:extent cx="1614170" cy="746125"/>
                  <wp:effectExtent l="0" t="0" r="5080" b="15875"/>
                  <wp:wrapNone/>
                  <wp:docPr id="9" name="图片_13"/>
                  <wp:cNvGraphicFramePr/>
                  <a:graphic xmlns:a="http://schemas.openxmlformats.org/drawingml/2006/main">
                    <a:graphicData uri="http://schemas.openxmlformats.org/drawingml/2006/picture">
                      <pic:pic xmlns:pic="http://schemas.openxmlformats.org/drawingml/2006/picture">
                        <pic:nvPicPr>
                          <pic:cNvPr id="9" name="图片_13"/>
                          <pic:cNvPicPr/>
                        </pic:nvPicPr>
                        <pic:blipFill>
                          <a:blip r:link="rId24"/>
                          <a:stretch>
                            <a:fillRect/>
                          </a:stretch>
                        </pic:blipFill>
                        <pic:spPr>
                          <a:xfrm>
                            <a:off x="0" y="0"/>
                            <a:ext cx="1614170" cy="746125"/>
                          </a:xfrm>
                          <a:prstGeom prst="rect">
                            <a:avLst/>
                          </a:prstGeom>
                          <a:noFill/>
                          <a:ln>
                            <a:noFill/>
                          </a:ln>
                        </pic:spPr>
                      </pic:pic>
                    </a:graphicData>
                  </a:graphic>
                </wp:anchor>
              </w:drawing>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8"/>
                <w:szCs w:val="18"/>
                <w:highlight w:val="none"/>
                <w:u w:val="none"/>
              </w:rPr>
            </w:pPr>
            <w:r>
              <w:rPr>
                <w:rFonts w:hint="default" w:ascii="仿宋_GB2312" w:hAnsi="宋体" w:eastAsia="仿宋_GB2312" w:cs="仿宋_GB2312"/>
                <w:i w:val="0"/>
                <w:color w:val="auto"/>
                <w:kern w:val="0"/>
                <w:sz w:val="18"/>
                <w:szCs w:val="18"/>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795" cy="114300"/>
                  <wp:effectExtent l="0" t="0" r="8255" b="0"/>
                  <wp:wrapNone/>
                  <wp:docPr id="8" name="Picture_15074"/>
                  <wp:cNvGraphicFramePr/>
                  <a:graphic xmlns:a="http://schemas.openxmlformats.org/drawingml/2006/main">
                    <a:graphicData uri="http://schemas.openxmlformats.org/drawingml/2006/picture">
                      <pic:pic xmlns:pic="http://schemas.openxmlformats.org/drawingml/2006/picture">
                        <pic:nvPicPr>
                          <pic:cNvPr id="8" name="Picture_15074"/>
                          <pic:cNvPicPr/>
                        </pic:nvPicPr>
                        <pic:blipFill>
                          <a:blip r:link="rId25"/>
                          <a:stretch>
                            <a:fillRect/>
                          </a:stretch>
                        </pic:blipFill>
                        <pic:spPr>
                          <a:xfrm>
                            <a:off x="0" y="0"/>
                            <a:ext cx="10795" cy="114300"/>
                          </a:xfrm>
                          <a:prstGeom prst="rect">
                            <a:avLst/>
                          </a:prstGeom>
                          <a:noFill/>
                          <a:ln>
                            <a:noFill/>
                          </a:ln>
                        </pic:spPr>
                      </pic:pic>
                    </a:graphicData>
                  </a:graphic>
                </wp:anchor>
              </w:drawing>
            </w:r>
            <w:r>
              <w:rPr>
                <w:rFonts w:hint="default" w:ascii="仿宋_GB2312" w:hAnsi="宋体" w:eastAsia="仿宋_GB2312" w:cs="仿宋_GB2312"/>
                <w:i w:val="0"/>
                <w:color w:val="auto"/>
                <w:kern w:val="0"/>
                <w:sz w:val="18"/>
                <w:szCs w:val="18"/>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795" cy="114300"/>
                  <wp:effectExtent l="0" t="0" r="8255" b="0"/>
                  <wp:wrapNone/>
                  <wp:docPr id="7" name="Picture_15074_SpCnt_1"/>
                  <wp:cNvGraphicFramePr/>
                  <a:graphic xmlns:a="http://schemas.openxmlformats.org/drawingml/2006/main">
                    <a:graphicData uri="http://schemas.openxmlformats.org/drawingml/2006/picture">
                      <pic:pic xmlns:pic="http://schemas.openxmlformats.org/drawingml/2006/picture">
                        <pic:nvPicPr>
                          <pic:cNvPr id="7" name="Picture_15074_SpCnt_1"/>
                          <pic:cNvPicPr/>
                        </pic:nvPicPr>
                        <pic:blipFill>
                          <a:blip r:link="rId26"/>
                          <a:stretch>
                            <a:fillRect/>
                          </a:stretch>
                        </pic:blipFill>
                        <pic:spPr>
                          <a:xfrm>
                            <a:off x="0" y="0"/>
                            <a:ext cx="10795" cy="114300"/>
                          </a:xfrm>
                          <a:prstGeom prst="rect">
                            <a:avLst/>
                          </a:prstGeom>
                          <a:noFill/>
                          <a:ln>
                            <a:noFill/>
                          </a:ln>
                        </pic:spPr>
                      </pic:pic>
                    </a:graphicData>
                  </a:graphic>
                </wp:anchor>
              </w:drawing>
            </w:r>
            <w:r>
              <w:rPr>
                <w:rFonts w:hint="default" w:ascii="仿宋_GB2312" w:hAnsi="宋体" w:eastAsia="仿宋_GB2312" w:cs="仿宋_GB2312"/>
                <w:i w:val="0"/>
                <w:color w:val="auto"/>
                <w:kern w:val="0"/>
                <w:sz w:val="18"/>
                <w:szCs w:val="18"/>
                <w:highlight w:val="none"/>
                <w:u w:val="none"/>
                <w:lang w:val="en-US" w:eastAsia="zh-CN" w:bidi="ar"/>
              </w:rPr>
              <w:t xml:space="preserve">1、面料采用牛皮，摩擦色牢度 涂层厚度＞25μm 干擦（500次）≥4级，湿擦（250次）≥3/4级，碱性汗液（80次）≥3/4级，撕裂力≥80N，pH值≥5，禁用偶氮染料未检出，游离甲醛未检出。           </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2、聚氨酯定型海绵：表观密度≥60kg/m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，25%压陷硬度 等级/196N±18N，75%压缩永久变形≤4%，回弹率≥50%，撕裂强度（等级/93N）≥1.8N/cm，干热老化后拉伸强度≥100KPa，甲醛释放量≤0.020mg/㎡.h。</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3、▲内框架：采用多层实木板，产品总挥发性有机化合物（TVOC）的释放率（72h）≤0.30mg/(m</w:t>
            </w:r>
            <w:r>
              <w:rPr>
                <w:rFonts w:hint="eastAsia" w:ascii="宋体" w:hAnsi="宋体" w:eastAsia="宋体" w:cs="宋体"/>
                <w:i w:val="0"/>
                <w:color w:val="auto"/>
                <w:kern w:val="0"/>
                <w:sz w:val="18"/>
                <w:szCs w:val="18"/>
                <w:highlight w:val="none"/>
                <w:u w:val="none"/>
                <w:lang w:val="en-US" w:eastAsia="zh-CN" w:bidi="ar"/>
              </w:rPr>
              <w:t>²</w:t>
            </w:r>
            <w:r>
              <w:rPr>
                <w:rFonts w:hint="default" w:ascii="仿宋_GB2312" w:hAnsi="宋体" w:eastAsia="仿宋_GB2312" w:cs="仿宋_GB2312"/>
                <w:i w:val="0"/>
                <w:color w:val="auto"/>
                <w:kern w:val="0"/>
                <w:sz w:val="18"/>
                <w:szCs w:val="18"/>
                <w:highlight w:val="none"/>
                <w:u w:val="none"/>
                <w:lang w:val="en-US" w:eastAsia="zh-CN" w:bidi="ar"/>
              </w:rPr>
              <w:t>.h)，苯≤10ug/m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，甲苯≤20ug/m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，二甲苯≤20ug/m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，甲醛释放限量≤0.10mg/m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静曲强度(顺纹)≥22.0MPa，静曲强度(横纹)≥20.0MPa，静曲强度试件合格率≥90%，弹性模量（顺纹）≥5000MPa，弹性模量（横纹）≥4000MPa，弹性模量试件合格率≥90%，含水率5%~16%，含水试件合格率≥90%，胶合强度≥0.7MPa，胶合强度试件合格率≥90%，浸渍剥离检测结果合格，浸渍剥离试件合格率≥90%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52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8</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沙发</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单人位</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auto"/>
                <w:sz w:val="21"/>
                <w:szCs w:val="21"/>
                <w:highlight w:val="none"/>
                <w:u w:val="none"/>
              </w:rPr>
            </w:pPr>
            <w:r>
              <w:rPr>
                <w:rFonts w:hint="default" w:ascii="仿宋_GB2312" w:hAnsi="宋体" w:eastAsia="仿宋_GB2312" w:cs="仿宋_GB2312"/>
                <w:i w:val="0"/>
                <w:color w:val="auto"/>
                <w:kern w:val="0"/>
                <w:sz w:val="21"/>
                <w:szCs w:val="21"/>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303530</wp:posOffset>
                  </wp:positionH>
                  <wp:positionV relativeFrom="paragraph">
                    <wp:posOffset>342265</wp:posOffset>
                  </wp:positionV>
                  <wp:extent cx="1080770" cy="912495"/>
                  <wp:effectExtent l="0" t="0" r="5080" b="1905"/>
                  <wp:wrapNone/>
                  <wp:docPr id="6" name="图片_14"/>
                  <wp:cNvGraphicFramePr/>
                  <a:graphic xmlns:a="http://schemas.openxmlformats.org/drawingml/2006/main">
                    <a:graphicData uri="http://schemas.openxmlformats.org/drawingml/2006/picture">
                      <pic:pic xmlns:pic="http://schemas.openxmlformats.org/drawingml/2006/picture">
                        <pic:nvPicPr>
                          <pic:cNvPr id="6" name="图片_14"/>
                          <pic:cNvPicPr/>
                        </pic:nvPicPr>
                        <pic:blipFill>
                          <a:blip r:link="rId27"/>
                          <a:stretch>
                            <a:fillRect/>
                          </a:stretch>
                        </pic:blipFill>
                        <pic:spPr>
                          <a:xfrm>
                            <a:off x="0" y="0"/>
                            <a:ext cx="1080770" cy="912495"/>
                          </a:xfrm>
                          <a:prstGeom prst="rect">
                            <a:avLst/>
                          </a:prstGeom>
                          <a:noFill/>
                          <a:ln>
                            <a:noFill/>
                          </a:ln>
                        </pic:spPr>
                      </pic:pic>
                    </a:graphicData>
                  </a:graphic>
                </wp:anchor>
              </w:drawing>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8"/>
                <w:szCs w:val="18"/>
                <w:highlight w:val="none"/>
                <w:u w:val="none"/>
              </w:rPr>
            </w:pPr>
            <w:r>
              <w:rPr>
                <w:rFonts w:hint="default" w:ascii="仿宋_GB2312" w:hAnsi="宋体" w:eastAsia="仿宋_GB2312" w:cs="仿宋_GB2312"/>
                <w:i w:val="0"/>
                <w:color w:val="auto"/>
                <w:kern w:val="0"/>
                <w:sz w:val="18"/>
                <w:szCs w:val="18"/>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795" cy="114300"/>
                  <wp:effectExtent l="0" t="0" r="8255" b="0"/>
                  <wp:wrapNone/>
                  <wp:docPr id="31" name="Picture_15074_SpCnt_2"/>
                  <wp:cNvGraphicFramePr/>
                  <a:graphic xmlns:a="http://schemas.openxmlformats.org/drawingml/2006/main">
                    <a:graphicData uri="http://schemas.openxmlformats.org/drawingml/2006/picture">
                      <pic:pic xmlns:pic="http://schemas.openxmlformats.org/drawingml/2006/picture">
                        <pic:nvPicPr>
                          <pic:cNvPr id="31" name="Picture_15074_SpCnt_2"/>
                          <pic:cNvPicPr/>
                        </pic:nvPicPr>
                        <pic:blipFill>
                          <a:blip r:link="rId28"/>
                          <a:stretch>
                            <a:fillRect/>
                          </a:stretch>
                        </pic:blipFill>
                        <pic:spPr>
                          <a:xfrm>
                            <a:off x="0" y="0"/>
                            <a:ext cx="10795" cy="114300"/>
                          </a:xfrm>
                          <a:prstGeom prst="rect">
                            <a:avLst/>
                          </a:prstGeom>
                          <a:noFill/>
                          <a:ln>
                            <a:noFill/>
                          </a:ln>
                        </pic:spPr>
                      </pic:pic>
                    </a:graphicData>
                  </a:graphic>
                </wp:anchor>
              </w:drawing>
            </w:r>
            <w:r>
              <w:rPr>
                <w:rFonts w:hint="default" w:ascii="仿宋_GB2312" w:hAnsi="宋体" w:eastAsia="仿宋_GB2312" w:cs="仿宋_GB2312"/>
                <w:i w:val="0"/>
                <w:color w:val="auto"/>
                <w:kern w:val="0"/>
                <w:sz w:val="18"/>
                <w:szCs w:val="18"/>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795" cy="114300"/>
                  <wp:effectExtent l="0" t="0" r="8255" b="0"/>
                  <wp:wrapNone/>
                  <wp:docPr id="22" name="Picture_15074_SpCnt_3"/>
                  <wp:cNvGraphicFramePr/>
                  <a:graphic xmlns:a="http://schemas.openxmlformats.org/drawingml/2006/main">
                    <a:graphicData uri="http://schemas.openxmlformats.org/drawingml/2006/picture">
                      <pic:pic xmlns:pic="http://schemas.openxmlformats.org/drawingml/2006/picture">
                        <pic:nvPicPr>
                          <pic:cNvPr id="22" name="Picture_15074_SpCnt_3"/>
                          <pic:cNvPicPr/>
                        </pic:nvPicPr>
                        <pic:blipFill>
                          <a:blip r:link="rId29"/>
                          <a:stretch>
                            <a:fillRect/>
                          </a:stretch>
                        </pic:blipFill>
                        <pic:spPr>
                          <a:xfrm>
                            <a:off x="0" y="0"/>
                            <a:ext cx="10795" cy="114300"/>
                          </a:xfrm>
                          <a:prstGeom prst="rect">
                            <a:avLst/>
                          </a:prstGeom>
                          <a:noFill/>
                          <a:ln>
                            <a:noFill/>
                          </a:ln>
                        </pic:spPr>
                      </pic:pic>
                    </a:graphicData>
                  </a:graphic>
                </wp:anchor>
              </w:drawing>
            </w:r>
            <w:r>
              <w:rPr>
                <w:rFonts w:hint="default" w:ascii="仿宋_GB2312" w:hAnsi="宋体" w:eastAsia="仿宋_GB2312" w:cs="仿宋_GB2312"/>
                <w:i w:val="0"/>
                <w:color w:val="auto"/>
                <w:kern w:val="0"/>
                <w:sz w:val="18"/>
                <w:szCs w:val="18"/>
                <w:highlight w:val="none"/>
                <w:u w:val="none"/>
                <w:lang w:val="en-US" w:eastAsia="zh-CN" w:bidi="ar"/>
              </w:rPr>
              <w:t xml:space="preserve">1、面料采用牛皮，摩擦色牢度 涂层厚度＞25μm 干擦（500次）≥4级，湿擦（250次）≥3/4级，碱性汗液（80次）≥3/4级，撕裂力≥80N，pH值≥5，禁用偶氮染料未检出，游离甲醛未检出。           </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2、聚氨酯定型海绵：表观密度≥60kg/m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，25%压陷硬度 等级/196N±18N，75%压缩永久变形≤4%，回弹率≥50%，撕裂强度（等级/93N）≥1.8N/cm，干热老化后拉伸强度≥100KPa，甲醛释放量≤0.020mg/㎡.h。</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3、内框架：采用多层实木板，产品总挥发性有机化合物（TVOC）的释放率（72h）≤0.30mg/(m</w:t>
            </w:r>
            <w:r>
              <w:rPr>
                <w:rFonts w:hint="eastAsia" w:ascii="宋体" w:hAnsi="宋体" w:eastAsia="宋体" w:cs="宋体"/>
                <w:i w:val="0"/>
                <w:color w:val="auto"/>
                <w:kern w:val="0"/>
                <w:sz w:val="18"/>
                <w:szCs w:val="18"/>
                <w:highlight w:val="none"/>
                <w:u w:val="none"/>
                <w:lang w:val="en-US" w:eastAsia="zh-CN" w:bidi="ar"/>
              </w:rPr>
              <w:t>²</w:t>
            </w:r>
            <w:r>
              <w:rPr>
                <w:rFonts w:hint="default" w:ascii="仿宋_GB2312" w:hAnsi="宋体" w:eastAsia="仿宋_GB2312" w:cs="仿宋_GB2312"/>
                <w:i w:val="0"/>
                <w:color w:val="auto"/>
                <w:kern w:val="0"/>
                <w:sz w:val="18"/>
                <w:szCs w:val="18"/>
                <w:highlight w:val="none"/>
                <w:u w:val="none"/>
                <w:lang w:val="en-US" w:eastAsia="zh-CN" w:bidi="ar"/>
              </w:rPr>
              <w:t>.h)，苯≤10ug/m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，甲苯≤20ug/m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，二甲苯≤20ug/m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，甲醛释放限量≤0.10mg/m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静曲强度(顺纹)≥22.0MPa，静曲强度(横纹)≥20.0MPa，静曲强度试件合格率≥90%，弹性模量（顺纹）≥5000MPa，弹性模量（横纹）≥4000MPa，弹性模量试件合格率≥90%，含水率5%~16%，含水试件合格率≥90%，胶合强度≥0.7MPa，胶合强度试件合格率≥90%，浸渍剥离检测结果合格，浸渍剥离试件合格率≥90%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5"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9</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茶几</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1200*600*450</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auto"/>
                <w:sz w:val="21"/>
                <w:szCs w:val="21"/>
                <w:highlight w:val="none"/>
                <w:u w:val="none"/>
              </w:rPr>
            </w:pPr>
            <w:r>
              <w:drawing>
                <wp:inline distT="0" distB="0" distL="114300" distR="114300">
                  <wp:extent cx="1405255" cy="682625"/>
                  <wp:effectExtent l="0" t="0" r="4445" b="3175"/>
                  <wp:docPr id="2"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6"/>
                          <pic:cNvPicPr>
                            <a:picLocks noChangeAspect="1"/>
                          </pic:cNvPicPr>
                        </pic:nvPicPr>
                        <pic:blipFill>
                          <a:blip r:embed="rId30"/>
                          <a:stretch>
                            <a:fillRect/>
                          </a:stretch>
                        </pic:blipFill>
                        <pic:spPr>
                          <a:xfrm>
                            <a:off x="0" y="0"/>
                            <a:ext cx="1405255" cy="682625"/>
                          </a:xfrm>
                          <a:prstGeom prst="rect">
                            <a:avLst/>
                          </a:prstGeom>
                          <a:noFill/>
                          <a:ln w="9525">
                            <a:noFill/>
                          </a:ln>
                        </pic:spPr>
                      </pic:pic>
                    </a:graphicData>
                  </a:graphic>
                </wp:inline>
              </w:drawing>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8"/>
                <w:szCs w:val="18"/>
                <w:highlight w:val="none"/>
                <w:u w:val="none"/>
              </w:rPr>
            </w:pPr>
            <w:r>
              <w:rPr>
                <w:rFonts w:hint="default" w:ascii="仿宋_GB2312" w:hAnsi="宋体" w:eastAsia="仿宋_GB2312" w:cs="仿宋_GB2312"/>
                <w:i w:val="0"/>
                <w:color w:val="auto"/>
                <w:kern w:val="0"/>
                <w:sz w:val="18"/>
                <w:szCs w:val="18"/>
                <w:highlight w:val="none"/>
                <w:u w:val="none"/>
                <w:lang w:val="en-US" w:eastAsia="zh-CN" w:bidi="ar"/>
              </w:rPr>
              <w:t>1、基材：采用三聚氰胺浸渍实木颗粒板：外观质量要求检测结果合格；密度：0.60~0.90g/cm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，2h吸水厚度膨胀率≤4.0%，表面耐磨 磨耗值≤50mg/100r，表面情况素色符合磨350r以后无露底现象，静曲强度≥11.0MPa，弹性模量≥2000MPa，内结合强度≥0.35MPa，表面胶合强度≥0.60MPa，握螺钉力 板面≥1000N、板边≥600N，表面耐冷热循环符合要求，表面耐划痕符合要求，表面耐香烟灼烧≥4级，表面耐干热≥4级，表面耐污染腐蚀 素色≥4级，表面耐龟裂≥4级，表面耐水蒸气≥4级，含水率3~13%，总挥发性有机化合物≤0.20（72h）mg/m</w:t>
            </w:r>
            <w:r>
              <w:rPr>
                <w:rFonts w:hint="eastAsia" w:ascii="宋体" w:hAnsi="宋体" w:eastAsia="宋体" w:cs="宋体"/>
                <w:i w:val="0"/>
                <w:color w:val="auto"/>
                <w:kern w:val="0"/>
                <w:sz w:val="18"/>
                <w:szCs w:val="18"/>
                <w:highlight w:val="none"/>
                <w:u w:val="none"/>
                <w:lang w:val="en-US" w:eastAsia="zh-CN" w:bidi="ar"/>
              </w:rPr>
              <w:t>²</w:t>
            </w:r>
            <w:r>
              <w:rPr>
                <w:rFonts w:hint="default" w:ascii="仿宋_GB2312" w:hAnsi="宋体" w:eastAsia="仿宋_GB2312" w:cs="仿宋_GB2312"/>
                <w:i w:val="0"/>
                <w:color w:val="auto"/>
                <w:kern w:val="0"/>
                <w:sz w:val="18"/>
                <w:szCs w:val="18"/>
                <w:highlight w:val="none"/>
                <w:u w:val="none"/>
                <w:lang w:val="en-US" w:eastAsia="zh-CN" w:bidi="ar"/>
              </w:rPr>
              <w:t>.h，甲醛释放限量≤0.124mg/m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 xml:space="preserve">，金黄色葡萄球菌的抑菌率≥70%，符合HJ 571-2010标准要求。     </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2、▲塑胶PVC封边条：外观质量要求（干花、湿花、污斑、表面划痕、颜色不匹配、光泽不均、鼓泡、鼓包、纸张撕裂、崩边）均为合格，厚度≥3.0mm，表面耐磨 磨耗值≤80mg/100r，表面情况素色符合磨350r以后无露底现象，表面耐冷热循环符合要求，表面耐干热达到4级以上，总挥发性有机化合物≤0.30（72h）mg/m</w:t>
            </w:r>
            <w:r>
              <w:rPr>
                <w:rFonts w:hint="eastAsia" w:ascii="宋体" w:hAnsi="宋体" w:eastAsia="宋体" w:cs="宋体"/>
                <w:i w:val="0"/>
                <w:color w:val="auto"/>
                <w:kern w:val="0"/>
                <w:sz w:val="18"/>
                <w:szCs w:val="18"/>
                <w:highlight w:val="none"/>
                <w:u w:val="none"/>
                <w:lang w:val="en-US" w:eastAsia="zh-CN" w:bidi="ar"/>
              </w:rPr>
              <w:t>²</w:t>
            </w:r>
            <w:r>
              <w:rPr>
                <w:rFonts w:hint="default" w:ascii="仿宋_GB2312" w:hAnsi="宋体" w:eastAsia="仿宋_GB2312" w:cs="仿宋_GB2312"/>
                <w:i w:val="0"/>
                <w:color w:val="auto"/>
                <w:kern w:val="0"/>
                <w:sz w:val="18"/>
                <w:szCs w:val="18"/>
                <w:highlight w:val="none"/>
                <w:u w:val="none"/>
                <w:lang w:val="en-US" w:eastAsia="zh-CN" w:bidi="ar"/>
              </w:rPr>
              <w:t xml:space="preserve">.h，甲醛释放限量≤0.5mg/L，耐开裂性≥2级，耐光色色牢≥4级，耐老化性应无开裂，可溶性重金属（铅（Pb）、镉（Cd）、铬（Cr）、汞（Hg）、砷（As）、钡（Ba）、锑（Sb）、硒（Se））均为未检出，邻苯二甲酸脂未检出（DBP、BBP、DEHP、DNOP、DINP和DIDP），金黄色葡萄球菌的抗菌性能值≥5.8，其抑菌率≥80%、。     </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3、热熔胶：总挥发性有机物≤10g/L。</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4、脚架：采用钢管，钢管壁厚≥1.2mm。</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5、▲茶几成品要求：位差度≤0.80mm；所有分缝≤1.35mm，底脚平稳性≤0.11mm，人造板件外观：未见缺陷；木工要求：未见缺陷；软、硬质覆面耐冷热循环：无裂缝、开裂、起皱、鼓泡现象；软、硬质覆面耐干热不低于5级；软、硬质覆面耐湿热不低于5级；软、硬质覆面耐划痕：表面无大于90%的连续划痕，软、硬质覆面耐污染性能≥5级；软、硬质覆面表面耐磨性：无露底现象；软、硬质覆面抗冲击≥2级；软、硬质覆面耐光色牢度≥4级；桌类垂直静载荷试验、桌类水平静载荷试验、桌面垂直冲击试验、桌腿跌落试验、桌面水平耐久性试验：均为无损；桌类垂直加载稳定性试验、桌类垂直和水平加载稳定性试验：均为未倾翻；木制件甲醛释放量≤0.3mg/L. 苯≤0.01mg/m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；甲苯：未检出；二甲苯：未检出；总挥发性有机化合物（TVOC）：未检出；耐腐蚀等级 中性盐雾试验≥10级；人造板含水率：3~13%。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957"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会议桌</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4600*2000*760</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127000</wp:posOffset>
                  </wp:positionH>
                  <wp:positionV relativeFrom="paragraph">
                    <wp:posOffset>913765</wp:posOffset>
                  </wp:positionV>
                  <wp:extent cx="1577340" cy="1054100"/>
                  <wp:effectExtent l="0" t="0" r="3810" b="12700"/>
                  <wp:wrapNone/>
                  <wp:docPr id="24" name="图片_30"/>
                  <wp:cNvGraphicFramePr/>
                  <a:graphic xmlns:a="http://schemas.openxmlformats.org/drawingml/2006/main">
                    <a:graphicData uri="http://schemas.openxmlformats.org/drawingml/2006/picture">
                      <pic:pic xmlns:pic="http://schemas.openxmlformats.org/drawingml/2006/picture">
                        <pic:nvPicPr>
                          <pic:cNvPr id="24" name="图片_30"/>
                          <pic:cNvPicPr/>
                        </pic:nvPicPr>
                        <pic:blipFill>
                          <a:blip r:link="rId31"/>
                          <a:stretch>
                            <a:fillRect/>
                          </a:stretch>
                        </pic:blipFill>
                        <pic:spPr>
                          <a:xfrm>
                            <a:off x="0" y="0"/>
                            <a:ext cx="1577340" cy="1054100"/>
                          </a:xfrm>
                          <a:prstGeom prst="rect">
                            <a:avLst/>
                          </a:prstGeom>
                          <a:noFill/>
                          <a:ln>
                            <a:noFill/>
                          </a:ln>
                        </pic:spPr>
                      </pic:pic>
                    </a:graphicData>
                  </a:graphic>
                </wp:anchor>
              </w:drawing>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8"/>
                <w:szCs w:val="18"/>
                <w:highlight w:val="none"/>
                <w:u w:val="none"/>
              </w:rPr>
            </w:pPr>
            <w:r>
              <w:rPr>
                <w:rFonts w:hint="default" w:ascii="仿宋_GB2312" w:hAnsi="宋体" w:eastAsia="仿宋_GB2312" w:cs="仿宋_GB2312"/>
                <w:i w:val="0"/>
                <w:color w:val="auto"/>
                <w:kern w:val="0"/>
                <w:sz w:val="18"/>
                <w:szCs w:val="18"/>
                <w:highlight w:val="none"/>
                <w:u w:val="none"/>
                <w:lang w:val="en-US" w:eastAsia="zh-CN" w:bidi="ar"/>
              </w:rPr>
              <w:t>1、基材：采用三聚氰胺浸渍实木颗粒板：外观质量要求检测结果合格；密度：0.60~0.90g/cm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，2h吸水厚度膨胀率≤4.0%，表面耐磨 磨耗值≤50mg/100r，表面情况素色符合磨350r以后无露底现象，静曲强度≥11.0MPa，弹性模量≥2000MPa，内结合强度≥0.35MPa，表面胶合强度≥0.60MPa，握螺钉力 板面≥1000N、板边≥600N，表面耐冷热循环符合要求，表面耐划痕符合要求，表面耐香烟灼烧≥4级，表面耐干热≥4级，表面耐污染腐蚀 素色≥4级，表面耐龟裂≥4级，表面耐水蒸气≥4级，含水率3~13%，总挥发性有机化合物≤0.20（72h）mg/m</w:t>
            </w:r>
            <w:r>
              <w:rPr>
                <w:rFonts w:hint="eastAsia" w:ascii="宋体" w:hAnsi="宋体" w:eastAsia="宋体" w:cs="宋体"/>
                <w:i w:val="0"/>
                <w:color w:val="auto"/>
                <w:kern w:val="0"/>
                <w:sz w:val="18"/>
                <w:szCs w:val="18"/>
                <w:highlight w:val="none"/>
                <w:u w:val="none"/>
                <w:lang w:val="en-US" w:eastAsia="zh-CN" w:bidi="ar"/>
              </w:rPr>
              <w:t>²</w:t>
            </w:r>
            <w:r>
              <w:rPr>
                <w:rFonts w:hint="default" w:ascii="仿宋_GB2312" w:hAnsi="宋体" w:eastAsia="仿宋_GB2312" w:cs="仿宋_GB2312"/>
                <w:i w:val="0"/>
                <w:color w:val="auto"/>
                <w:kern w:val="0"/>
                <w:sz w:val="18"/>
                <w:szCs w:val="18"/>
                <w:highlight w:val="none"/>
                <w:u w:val="none"/>
                <w:lang w:val="en-US" w:eastAsia="zh-CN" w:bidi="ar"/>
              </w:rPr>
              <w:t>.h，甲醛释放限量≤0.124mg/m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 xml:space="preserve">，金黄色葡萄球菌的抑菌率≥70%，，符合HJ 571-2010标准要求。     </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2、塑胶PVC封边条：外观质量要求（干花、湿花、污斑、表面划痕、颜色不匹配、光泽不均、鼓泡、鼓包、纸张撕裂、崩边）均为合格，厚度≥3.0mm，表面耐磨 磨耗值≤80mg/100r，表面情况素色符合磨350r以后无露底现象，表面耐冷热循环符合要求，表面耐干热达到4级以上，总挥发性有机化合物≤0.30（72h）mg/m</w:t>
            </w:r>
            <w:r>
              <w:rPr>
                <w:rFonts w:hint="eastAsia" w:ascii="宋体" w:hAnsi="宋体" w:eastAsia="宋体" w:cs="宋体"/>
                <w:i w:val="0"/>
                <w:color w:val="auto"/>
                <w:kern w:val="0"/>
                <w:sz w:val="18"/>
                <w:szCs w:val="18"/>
                <w:highlight w:val="none"/>
                <w:u w:val="none"/>
                <w:lang w:val="en-US" w:eastAsia="zh-CN" w:bidi="ar"/>
              </w:rPr>
              <w:t>²</w:t>
            </w:r>
            <w:r>
              <w:rPr>
                <w:rFonts w:hint="default" w:ascii="仿宋_GB2312" w:hAnsi="宋体" w:eastAsia="仿宋_GB2312" w:cs="仿宋_GB2312"/>
                <w:i w:val="0"/>
                <w:color w:val="auto"/>
                <w:kern w:val="0"/>
                <w:sz w:val="18"/>
                <w:szCs w:val="18"/>
                <w:highlight w:val="none"/>
                <w:u w:val="none"/>
                <w:lang w:val="en-US" w:eastAsia="zh-CN" w:bidi="ar"/>
              </w:rPr>
              <w:t xml:space="preserve">.h，甲醛释放限量≤0.5mg/L，耐开裂性≥2级，耐光色色牢≥4级，耐老化性应无开裂，可溶性重金属（铅（Pb）、镉（Cd）、铬（Cr）、汞（Hg）、砷（As）、钡（Ba）、锑（Sb）、硒（Se））均为未检出，邻苯二甲酸脂未检出（DBP、BBP、DEHP、DNOP、DINP和DIDP），金黄色葡萄球菌的抗菌性能值≥5.8，其抑菌率≥80%。     </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3、热熔胶：总挥发性有机物≤10g/L。</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4、▲三合一紧固件：金属件喷涂层符合标准要求，金属喷涂层硬度≥3H，三合一偏心连接件预埋螺母抗拉强度≥600N，三合一偏心连接件中连接螺杆螺纹与预埋螺母的抗拉强度≥800N、三合一偏心连接件中偏心体与连接螺杆的扭矩符合标准要求，中性盐雾试验连续喷雾≥480h耐腐蚀等级≥10级。</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74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会议桌</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3200*1400*760</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147955</wp:posOffset>
                  </wp:positionH>
                  <wp:positionV relativeFrom="paragraph">
                    <wp:posOffset>908685</wp:posOffset>
                  </wp:positionV>
                  <wp:extent cx="1550035" cy="1057910"/>
                  <wp:effectExtent l="0" t="0" r="12065" b="8890"/>
                  <wp:wrapNone/>
                  <wp:docPr id="19" name="图片_21"/>
                  <wp:cNvGraphicFramePr/>
                  <a:graphic xmlns:a="http://schemas.openxmlformats.org/drawingml/2006/main">
                    <a:graphicData uri="http://schemas.openxmlformats.org/drawingml/2006/picture">
                      <pic:pic xmlns:pic="http://schemas.openxmlformats.org/drawingml/2006/picture">
                        <pic:nvPicPr>
                          <pic:cNvPr id="19" name="图片_21"/>
                          <pic:cNvPicPr/>
                        </pic:nvPicPr>
                        <pic:blipFill>
                          <a:blip r:link="rId32"/>
                          <a:stretch>
                            <a:fillRect/>
                          </a:stretch>
                        </pic:blipFill>
                        <pic:spPr>
                          <a:xfrm>
                            <a:off x="0" y="0"/>
                            <a:ext cx="1550035" cy="1057910"/>
                          </a:xfrm>
                          <a:prstGeom prst="rect">
                            <a:avLst/>
                          </a:prstGeom>
                          <a:noFill/>
                          <a:ln>
                            <a:noFill/>
                          </a:ln>
                        </pic:spPr>
                      </pic:pic>
                    </a:graphicData>
                  </a:graphic>
                </wp:anchor>
              </w:drawing>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8"/>
                <w:szCs w:val="18"/>
                <w:highlight w:val="none"/>
                <w:u w:val="none"/>
              </w:rPr>
            </w:pPr>
            <w:r>
              <w:rPr>
                <w:rFonts w:hint="default" w:ascii="仿宋_GB2312" w:hAnsi="宋体" w:eastAsia="仿宋_GB2312" w:cs="仿宋_GB2312"/>
                <w:i w:val="0"/>
                <w:color w:val="auto"/>
                <w:kern w:val="0"/>
                <w:sz w:val="18"/>
                <w:szCs w:val="18"/>
                <w:highlight w:val="none"/>
                <w:u w:val="none"/>
                <w:lang w:val="en-US" w:eastAsia="zh-CN" w:bidi="ar"/>
              </w:rPr>
              <w:t>1、基材：采用三聚氰胺浸渍实木颗粒板：外观质量要求检测结果合格；密度：0.60~0.90g/cm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，2h吸水厚度膨胀率≤4.0%，表面耐磨 磨耗值≤50mg/100r，表面情况素色符合磨350r以后无露底现象，静曲强度≥11.0MPa，弹性模量≥2000MPa，内结合强度≥0.35MPa，表面胶合强度≥0.60MPa，握螺钉力 板面≥1000N、板边≥600N，表面耐冷热循环符合要求，表面耐划痕符合要求，表面耐香烟灼烧≥4级，表面耐干热≥4级，表面耐污染腐蚀 素色≥4级，表面耐龟裂≥4级，表面耐水蒸气≥4级，含水率3~13%，总挥发性有机化合物≤0.20（72h）mg/m</w:t>
            </w:r>
            <w:r>
              <w:rPr>
                <w:rFonts w:hint="eastAsia" w:ascii="宋体" w:hAnsi="宋体" w:eastAsia="宋体" w:cs="宋体"/>
                <w:i w:val="0"/>
                <w:color w:val="auto"/>
                <w:kern w:val="0"/>
                <w:sz w:val="18"/>
                <w:szCs w:val="18"/>
                <w:highlight w:val="none"/>
                <w:u w:val="none"/>
                <w:lang w:val="en-US" w:eastAsia="zh-CN" w:bidi="ar"/>
              </w:rPr>
              <w:t>²</w:t>
            </w:r>
            <w:r>
              <w:rPr>
                <w:rFonts w:hint="default" w:ascii="仿宋_GB2312" w:hAnsi="宋体" w:eastAsia="仿宋_GB2312" w:cs="仿宋_GB2312"/>
                <w:i w:val="0"/>
                <w:color w:val="auto"/>
                <w:kern w:val="0"/>
                <w:sz w:val="18"/>
                <w:szCs w:val="18"/>
                <w:highlight w:val="none"/>
                <w:u w:val="none"/>
                <w:lang w:val="en-US" w:eastAsia="zh-CN" w:bidi="ar"/>
              </w:rPr>
              <w:t>.h，甲醛释放限量≤0.124mg/m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 xml:space="preserve">，金黄色葡萄球菌的抑菌率≥70%，符合HJ 571-2010标准要求。     </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2、塑胶PVC封边条：外观质量要求（干花、湿花、污斑、表面划痕、颜色不匹配、光泽不均、鼓泡、鼓包、纸张撕裂、崩边）均为合格，厚度≥3.0mm，表面耐磨 磨耗值≤80mg/100r，表面情况素色符合磨350r以后无露底现象，表面耐冷热循环符合要求，表面耐干热达到4级以上，总挥发性有机化合物≤0.30（72h）mg/m</w:t>
            </w:r>
            <w:r>
              <w:rPr>
                <w:rFonts w:hint="eastAsia" w:ascii="宋体" w:hAnsi="宋体" w:eastAsia="宋体" w:cs="宋体"/>
                <w:i w:val="0"/>
                <w:color w:val="auto"/>
                <w:kern w:val="0"/>
                <w:sz w:val="18"/>
                <w:szCs w:val="18"/>
                <w:highlight w:val="none"/>
                <w:u w:val="none"/>
                <w:lang w:val="en-US" w:eastAsia="zh-CN" w:bidi="ar"/>
              </w:rPr>
              <w:t>²</w:t>
            </w:r>
            <w:r>
              <w:rPr>
                <w:rFonts w:hint="default" w:ascii="仿宋_GB2312" w:hAnsi="宋体" w:eastAsia="仿宋_GB2312" w:cs="仿宋_GB2312"/>
                <w:i w:val="0"/>
                <w:color w:val="auto"/>
                <w:kern w:val="0"/>
                <w:sz w:val="18"/>
                <w:szCs w:val="18"/>
                <w:highlight w:val="none"/>
                <w:u w:val="none"/>
                <w:lang w:val="en-US" w:eastAsia="zh-CN" w:bidi="ar"/>
              </w:rPr>
              <w:t xml:space="preserve">.h，甲醛释放限量≤0.5mg/L，耐开裂性≥2级，耐光色色牢≥4级，耐老化性应无开裂，可溶性重金属（铅（Pb）、镉（Cd）、铬（Cr）、汞（Hg）、砷（As）、钡（Ba）、锑（Sb）、硒（Se））均为未检出，邻苯二甲酸脂未检出（DBP、BBP、DEHP、DNOP、DINP和DIDP），金黄色葡萄球菌的抗菌性能值≥5.8，其抑菌率≥80%。     </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3、热熔胶：总挥发性有机物≤10g/L。</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4、三合一紧固件：金属件喷涂层符合标准要求，金属喷涂层硬度≥3H，三合一偏心连接件预埋螺母抗拉强度≥600N，三合一偏心连接件中连接螺杆螺纹与预埋螺母的抗拉强度≥800N、三合一偏心连接件中偏心体与连接螺杆的扭矩符合标准要求，中性盐雾试验连续喷雾≥480h耐腐蚀等级≥10级。</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5、脚架：采用钢管，钢管壁厚≥1.2mm。</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44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12</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会议椅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常规</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auto"/>
                <w:sz w:val="21"/>
                <w:szCs w:val="21"/>
                <w:highlight w:val="none"/>
                <w:u w:val="none"/>
              </w:rPr>
            </w:pPr>
            <w:r>
              <w:rPr>
                <w:rFonts w:hint="default" w:ascii="仿宋_GB2312" w:hAnsi="宋体" w:eastAsia="仿宋_GB2312" w:cs="仿宋_GB2312"/>
                <w:i w:val="0"/>
                <w:color w:val="auto"/>
                <w:kern w:val="0"/>
                <w:sz w:val="21"/>
                <w:szCs w:val="21"/>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514985</wp:posOffset>
                  </wp:positionH>
                  <wp:positionV relativeFrom="paragraph">
                    <wp:posOffset>229870</wp:posOffset>
                  </wp:positionV>
                  <wp:extent cx="817245" cy="1138555"/>
                  <wp:effectExtent l="0" t="0" r="1905" b="4445"/>
                  <wp:wrapNone/>
                  <wp:docPr id="20" name="Picture_1033_SpCnt_1"/>
                  <wp:cNvGraphicFramePr/>
                  <a:graphic xmlns:a="http://schemas.openxmlformats.org/drawingml/2006/main">
                    <a:graphicData uri="http://schemas.openxmlformats.org/drawingml/2006/picture">
                      <pic:pic xmlns:pic="http://schemas.openxmlformats.org/drawingml/2006/picture">
                        <pic:nvPicPr>
                          <pic:cNvPr id="20" name="Picture_1033_SpCnt_1"/>
                          <pic:cNvPicPr/>
                        </pic:nvPicPr>
                        <pic:blipFill>
                          <a:blip r:link="rId33"/>
                          <a:stretch>
                            <a:fillRect/>
                          </a:stretch>
                        </pic:blipFill>
                        <pic:spPr>
                          <a:xfrm>
                            <a:off x="0" y="0"/>
                            <a:ext cx="817245" cy="1138555"/>
                          </a:xfrm>
                          <a:prstGeom prst="rect">
                            <a:avLst/>
                          </a:prstGeom>
                          <a:noFill/>
                          <a:ln>
                            <a:noFill/>
                          </a:ln>
                        </pic:spPr>
                      </pic:pic>
                    </a:graphicData>
                  </a:graphic>
                </wp:anchor>
              </w:drawing>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8"/>
                <w:szCs w:val="18"/>
                <w:highlight w:val="none"/>
                <w:u w:val="none"/>
              </w:rPr>
            </w:pPr>
            <w:r>
              <w:rPr>
                <w:rFonts w:hint="default" w:ascii="仿宋_GB2312" w:hAnsi="宋体" w:eastAsia="仿宋_GB2312" w:cs="仿宋_GB2312"/>
                <w:i w:val="0"/>
                <w:color w:val="auto"/>
                <w:kern w:val="0"/>
                <w:sz w:val="18"/>
                <w:szCs w:val="18"/>
                <w:highlight w:val="none"/>
                <w:u w:val="none"/>
                <w:lang w:val="en-US" w:eastAsia="zh-CN" w:bidi="ar"/>
              </w:rPr>
              <w:t>1、面料:采用网布，未检出甲醛释放量（C类），可分解致癌芳香胺染料合格。</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2、聚氨酯定型海绵：表观密度≥60kg/m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，25%压陷硬度 等级/196N±18N，75%压缩永久变形≤4%，回弹率≥50%，撕裂强度（等级/93N）≥1.8N/cm，干热老化后拉伸强度≥100KPa，甲醛释放量≤0.020mg/㎡.h，符合GB/T 10802-2006标准的要求。</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3、PU扶手：邻苯二甲酸酯DBP、BBP、DEHP、DNOP、DINP、DIDP等成分未检出，重金属可溶性铅、可溶性镉、可溶性铬、可溶性汞等成分未检出。</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4、脚架;'采用钢管，钢管壁厚≥1.5,mm。</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5、座板基材：采用多层曲木板，含水率含水率3~13%。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10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13</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会议椅（带写字板）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常规</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539750</wp:posOffset>
                  </wp:positionH>
                  <wp:positionV relativeFrom="paragraph">
                    <wp:posOffset>212090</wp:posOffset>
                  </wp:positionV>
                  <wp:extent cx="769620" cy="944880"/>
                  <wp:effectExtent l="0" t="0" r="11430" b="7620"/>
                  <wp:wrapNone/>
                  <wp:docPr id="21" name="图片_23"/>
                  <wp:cNvGraphicFramePr/>
                  <a:graphic xmlns:a="http://schemas.openxmlformats.org/drawingml/2006/main">
                    <a:graphicData uri="http://schemas.openxmlformats.org/drawingml/2006/picture">
                      <pic:pic xmlns:pic="http://schemas.openxmlformats.org/drawingml/2006/picture">
                        <pic:nvPicPr>
                          <pic:cNvPr id="21" name="图片_23"/>
                          <pic:cNvPicPr/>
                        </pic:nvPicPr>
                        <pic:blipFill>
                          <a:blip r:link="rId34"/>
                          <a:stretch>
                            <a:fillRect/>
                          </a:stretch>
                        </pic:blipFill>
                        <pic:spPr>
                          <a:xfrm>
                            <a:off x="0" y="0"/>
                            <a:ext cx="769620" cy="944880"/>
                          </a:xfrm>
                          <a:prstGeom prst="rect">
                            <a:avLst/>
                          </a:prstGeom>
                          <a:noFill/>
                          <a:ln>
                            <a:noFill/>
                          </a:ln>
                        </pic:spPr>
                      </pic:pic>
                    </a:graphicData>
                  </a:graphic>
                </wp:anchor>
              </w:drawing>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8"/>
                <w:szCs w:val="18"/>
                <w:highlight w:val="none"/>
                <w:u w:val="none"/>
              </w:rPr>
            </w:pPr>
            <w:r>
              <w:rPr>
                <w:rFonts w:hint="default" w:ascii="仿宋_GB2312" w:hAnsi="宋体" w:eastAsia="仿宋_GB2312" w:cs="仿宋_GB2312"/>
                <w:i w:val="0"/>
                <w:color w:val="auto"/>
                <w:kern w:val="0"/>
                <w:sz w:val="18"/>
                <w:szCs w:val="18"/>
                <w:highlight w:val="none"/>
                <w:u w:val="none"/>
                <w:lang w:val="en-US" w:eastAsia="zh-CN" w:bidi="ar"/>
              </w:rPr>
              <w:t>1、面料:采用网布，未检出甲醛释放量（C类），可分解致癌芳香胺染料合格。</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2、聚氨酯定型海绵：表观密度≥60kg/m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，25%压陷硬度 等级/196N±18N，75%压缩永久变形≤4%，回弹率≥50%，撕裂强度（等级/93N）≥1.8N/cm，干热老化后拉伸强度≥100KPa，甲醛释放量≤0.020mg/㎡.h。</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3、PU扶手：邻苯二甲酸酯DBP、BBP、DEHP、DNOP、DINP、DIDP等成分未检出，重金属可溶性铅、可溶性镉、可溶性铬、可溶性汞等成分未检出。</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4、脚架;'采用钢管，钢管壁厚≥1.5,mm。带PP写字板。</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5、座板基材：采用多层曲木板，含水率含水率3~13%。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64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0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14</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定制办公桌</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主桌1800*700*760   副柜1400*400*1200</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drawing>
                <wp:inline distT="0" distB="0" distL="114300" distR="114300">
                  <wp:extent cx="1624330" cy="1165225"/>
                  <wp:effectExtent l="0" t="0" r="13970" b="15875"/>
                  <wp:docPr id="50"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9"/>
                          <pic:cNvPicPr>
                            <a:picLocks noChangeAspect="1"/>
                          </pic:cNvPicPr>
                        </pic:nvPicPr>
                        <pic:blipFill>
                          <a:blip r:embed="rId35"/>
                          <a:stretch>
                            <a:fillRect/>
                          </a:stretch>
                        </pic:blipFill>
                        <pic:spPr>
                          <a:xfrm>
                            <a:off x="0" y="0"/>
                            <a:ext cx="1624330" cy="1165225"/>
                          </a:xfrm>
                          <a:prstGeom prst="rect">
                            <a:avLst/>
                          </a:prstGeom>
                          <a:noFill/>
                          <a:ln w="9525">
                            <a:noFill/>
                          </a:ln>
                        </pic:spPr>
                      </pic:pic>
                    </a:graphicData>
                  </a:graphic>
                </wp:inline>
              </w:drawing>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8"/>
                <w:szCs w:val="18"/>
                <w:highlight w:val="none"/>
                <w:u w:val="none"/>
              </w:rPr>
            </w:pPr>
            <w:r>
              <w:rPr>
                <w:rFonts w:hint="default" w:ascii="仿宋_GB2312" w:hAnsi="宋体" w:eastAsia="仿宋_GB2312" w:cs="仿宋_GB2312"/>
                <w:i w:val="0"/>
                <w:color w:val="auto"/>
                <w:kern w:val="0"/>
                <w:sz w:val="18"/>
                <w:szCs w:val="18"/>
                <w:highlight w:val="none"/>
                <w:u w:val="none"/>
                <w:lang w:val="en-US" w:eastAsia="zh-CN" w:bidi="ar"/>
              </w:rPr>
              <w:t>1、基材：采用三聚氰胺浸渍实木颗粒板：外观质量要求检测结果合格；密度：0.60~0.90g/cm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，2h吸水厚度膨胀率≤4.0%，表面耐磨 磨耗值≤50mg/100r，表面情况素色符合磨350r以后无露底现象，静曲强度≥11.0MPa，弹性模量≥2000MPa，内结合强度≥0.35MPa，表面胶合强度≥0.60MPa，握螺钉力 板面≥1000N、板边≥600N，表面耐冷热循环符合要求，表面耐划痕符合要求，表面耐香烟灼烧≥4级，表面耐干热≥4级，表面耐污染腐蚀 素色≥4级，表面耐龟裂≥4级，表面耐水蒸气≥4级，含水率3~13%，总挥发性有机化合物≤0.20（72h）mg/m</w:t>
            </w:r>
            <w:r>
              <w:rPr>
                <w:rFonts w:hint="eastAsia" w:ascii="宋体" w:hAnsi="宋体" w:eastAsia="宋体" w:cs="宋体"/>
                <w:i w:val="0"/>
                <w:color w:val="auto"/>
                <w:kern w:val="0"/>
                <w:sz w:val="18"/>
                <w:szCs w:val="18"/>
                <w:highlight w:val="none"/>
                <w:u w:val="none"/>
                <w:lang w:val="en-US" w:eastAsia="zh-CN" w:bidi="ar"/>
              </w:rPr>
              <w:t>²</w:t>
            </w:r>
            <w:r>
              <w:rPr>
                <w:rFonts w:hint="default" w:ascii="仿宋_GB2312" w:hAnsi="宋体" w:eastAsia="仿宋_GB2312" w:cs="仿宋_GB2312"/>
                <w:i w:val="0"/>
                <w:color w:val="auto"/>
                <w:kern w:val="0"/>
                <w:sz w:val="18"/>
                <w:szCs w:val="18"/>
                <w:highlight w:val="none"/>
                <w:u w:val="none"/>
                <w:lang w:val="en-US" w:eastAsia="zh-CN" w:bidi="ar"/>
              </w:rPr>
              <w:t>.h，甲醛释放限量≤0.124mg/m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 xml:space="preserve">，金黄色葡萄球菌的抑菌率≥70%，符合HJ 571-2010标准要求。     </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2、塑胶PVC封边条：外观质量要求（干花、湿花、污斑、表面划痕、颜色不匹配、光泽不均、鼓泡、鼓包、纸张撕裂、崩边）均为合格，厚度≥3.0mm，表面耐磨 磨耗值≤80mg/100r，表面情况素色符合磨350r以后无露底现象，表面耐冷热循环符合要求，表面耐干热达到4级以上，总挥发性有机化合物≤0.30（72h）mg/m</w:t>
            </w:r>
            <w:r>
              <w:rPr>
                <w:rFonts w:hint="eastAsia" w:ascii="宋体" w:hAnsi="宋体" w:eastAsia="宋体" w:cs="宋体"/>
                <w:i w:val="0"/>
                <w:color w:val="auto"/>
                <w:kern w:val="0"/>
                <w:sz w:val="18"/>
                <w:szCs w:val="18"/>
                <w:highlight w:val="none"/>
                <w:u w:val="none"/>
                <w:lang w:val="en-US" w:eastAsia="zh-CN" w:bidi="ar"/>
              </w:rPr>
              <w:t>²</w:t>
            </w:r>
            <w:r>
              <w:rPr>
                <w:rFonts w:hint="default" w:ascii="仿宋_GB2312" w:hAnsi="宋体" w:eastAsia="仿宋_GB2312" w:cs="仿宋_GB2312"/>
                <w:i w:val="0"/>
                <w:color w:val="auto"/>
                <w:kern w:val="0"/>
                <w:sz w:val="18"/>
                <w:szCs w:val="18"/>
                <w:highlight w:val="none"/>
                <w:u w:val="none"/>
                <w:lang w:val="en-US" w:eastAsia="zh-CN" w:bidi="ar"/>
              </w:rPr>
              <w:t xml:space="preserve">.h，甲醛释放限量≤0.5mg/L，耐开裂性≥2级，耐光色色牢≥4级，耐老化性应无开裂，可溶性重金属（铅（Pb）、镉（Cd）、铬（Cr）、汞（Hg）、砷（As）、钡（Ba）、锑（Sb）、硒（Se））均为未检出，邻苯二甲酸脂未检出（DBP、BBP、DEHP、DNOP、DINP和DIDP），金黄色葡萄球菌的抗菌性能值≥5.8，其抑菌率≥80%。     </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3、热熔胶：总挥发性有机物≤10g/L。</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4、导轨：金属喷涂层硬度≥3H，中性盐雾试验连续喷雾≥480h耐腐蚀等级≥10级。垂直向下静载荷符合标准要求，水平侧向下静载荷符合标准要求，猛关或猛开符合标准要求，操作力符合标准要求;耐久性80000次符合标准要求。</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5、脚架：采用钢管，钢管壁厚≥1.2mm。</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15</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办公椅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常规</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551815</wp:posOffset>
                  </wp:positionH>
                  <wp:positionV relativeFrom="paragraph">
                    <wp:posOffset>601345</wp:posOffset>
                  </wp:positionV>
                  <wp:extent cx="680720" cy="1182370"/>
                  <wp:effectExtent l="0" t="0" r="5080" b="17780"/>
                  <wp:wrapNone/>
                  <wp:docPr id="16" name="图片_73"/>
                  <wp:cNvGraphicFramePr/>
                  <a:graphic xmlns:a="http://schemas.openxmlformats.org/drawingml/2006/main">
                    <a:graphicData uri="http://schemas.openxmlformats.org/drawingml/2006/picture">
                      <pic:pic xmlns:pic="http://schemas.openxmlformats.org/drawingml/2006/picture">
                        <pic:nvPicPr>
                          <pic:cNvPr id="16" name="图片_73"/>
                          <pic:cNvPicPr/>
                        </pic:nvPicPr>
                        <pic:blipFill>
                          <a:blip r:link="rId36"/>
                          <a:stretch>
                            <a:fillRect/>
                          </a:stretch>
                        </pic:blipFill>
                        <pic:spPr>
                          <a:xfrm>
                            <a:off x="0" y="0"/>
                            <a:ext cx="680720" cy="1182370"/>
                          </a:xfrm>
                          <a:prstGeom prst="rect">
                            <a:avLst/>
                          </a:prstGeom>
                          <a:noFill/>
                          <a:ln>
                            <a:noFill/>
                          </a:ln>
                        </pic:spPr>
                      </pic:pic>
                    </a:graphicData>
                  </a:graphic>
                </wp:anchor>
              </w:drawing>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auto"/>
                <w:sz w:val="20"/>
                <w:szCs w:val="20"/>
                <w:highlight w:val="none"/>
                <w:u w:val="none"/>
              </w:rPr>
            </w:pPr>
            <w:r>
              <w:rPr>
                <w:rStyle w:val="30"/>
                <w:rFonts w:hAnsi="宋体"/>
                <w:color w:val="auto"/>
                <w:highlight w:val="none"/>
                <w:lang w:val="en-US" w:eastAsia="zh-CN" w:bidi="ar"/>
              </w:rPr>
              <w:t>1、面料:采用网布，未检出甲醛释放量（C类），可分解致癌芳香胺染料合格，符合GB/T 30157-2013 的标准要求。</w:t>
            </w:r>
            <w:r>
              <w:rPr>
                <w:rStyle w:val="30"/>
                <w:rFonts w:hAnsi="宋体"/>
                <w:color w:val="auto"/>
                <w:highlight w:val="none"/>
                <w:lang w:val="en-US" w:eastAsia="zh-CN" w:bidi="ar"/>
              </w:rPr>
              <w:br w:type="textWrapping"/>
            </w:r>
            <w:r>
              <w:rPr>
                <w:rStyle w:val="30"/>
                <w:rFonts w:hAnsi="宋体"/>
                <w:color w:val="auto"/>
                <w:highlight w:val="none"/>
                <w:lang w:val="en-US" w:eastAsia="zh-CN" w:bidi="ar"/>
              </w:rPr>
              <w:t>2、聚氨酯定型海绵：表观密度≥60kg/m</w:t>
            </w:r>
            <w:r>
              <w:rPr>
                <w:rFonts w:hint="eastAsia" w:ascii="宋体" w:hAnsi="宋体" w:eastAsia="宋体" w:cs="宋体"/>
                <w:i w:val="0"/>
                <w:color w:val="auto"/>
                <w:kern w:val="0"/>
                <w:sz w:val="20"/>
                <w:szCs w:val="20"/>
                <w:highlight w:val="none"/>
                <w:u w:val="none"/>
                <w:lang w:val="en-US" w:eastAsia="zh-CN" w:bidi="ar"/>
              </w:rPr>
              <w:t>³</w:t>
            </w:r>
            <w:r>
              <w:rPr>
                <w:rStyle w:val="30"/>
                <w:rFonts w:hAnsi="宋体"/>
                <w:color w:val="auto"/>
                <w:highlight w:val="none"/>
                <w:lang w:val="en-US" w:eastAsia="zh-CN" w:bidi="ar"/>
              </w:rPr>
              <w:t>，25%压陷硬度 等级/196N±18N，75%压缩永久变形≤4%，回弹率≥50%，撕裂强度（等级/93N）≥1.8N/cm，干热老化后拉伸强度≥100KPa，甲醛释放量≤0.020mg/㎡.h。</w:t>
            </w:r>
            <w:r>
              <w:rPr>
                <w:rStyle w:val="30"/>
                <w:rFonts w:hAnsi="宋体"/>
                <w:color w:val="auto"/>
                <w:highlight w:val="none"/>
                <w:lang w:val="en-US" w:eastAsia="zh-CN" w:bidi="ar"/>
              </w:rPr>
              <w:br w:type="textWrapping"/>
            </w:r>
            <w:r>
              <w:rPr>
                <w:rStyle w:val="30"/>
                <w:rFonts w:hAnsi="宋体"/>
                <w:color w:val="auto"/>
                <w:highlight w:val="none"/>
                <w:lang w:val="en-US" w:eastAsia="zh-CN" w:bidi="ar"/>
              </w:rPr>
              <w:t>3、脚架采用钢管，钢管壁厚≥1.5mm。</w:t>
            </w:r>
            <w:r>
              <w:rPr>
                <w:rStyle w:val="30"/>
                <w:rFonts w:hAnsi="宋体"/>
                <w:color w:val="auto"/>
                <w:highlight w:val="none"/>
                <w:lang w:val="en-US" w:eastAsia="zh-CN" w:bidi="ar"/>
              </w:rPr>
              <w:br w:type="textWrapping"/>
            </w:r>
            <w:r>
              <w:rPr>
                <w:rStyle w:val="30"/>
                <w:rFonts w:hAnsi="宋体"/>
                <w:color w:val="auto"/>
                <w:highlight w:val="none"/>
                <w:lang w:val="en-US" w:eastAsia="zh-CN" w:bidi="ar"/>
              </w:rPr>
              <w:t>4、气压棒：金属件喷涂层符合标准要求，金属喷涂层硬度≥4H,中性盐雾试验≥480h中性盐雾试验结果达到10级，密封性能应符合GB/T 29525-2013中6.5的规定，气弹簧锁定在任意位置，经72h常温储存后，活塞杆不应产生位移，耐高低温性能应符合GB/T 29525-2013中6.6的规定，气弹簧经-30C和60C高低温储存后，公称力Fa衰减量≤5%，循环寿命经耐高低温性能试验的样品，再经≥50000次循环寿命试验后，气弹簧公称力Fa的总衰减量≤13%。</w:t>
            </w:r>
            <w:r>
              <w:rPr>
                <w:rStyle w:val="30"/>
                <w:rFonts w:hAnsi="宋体"/>
                <w:color w:val="auto"/>
                <w:highlight w:val="none"/>
                <w:lang w:val="en-US" w:eastAsia="zh-CN" w:bidi="ar"/>
              </w:rPr>
              <w:br w:type="textWrapping"/>
            </w:r>
            <w:r>
              <w:rPr>
                <w:rStyle w:val="30"/>
                <w:rFonts w:hAnsi="宋体"/>
                <w:color w:val="auto"/>
                <w:highlight w:val="none"/>
                <w:lang w:val="en-US" w:eastAsia="zh-CN" w:bidi="ar"/>
              </w:rPr>
              <w:t>5、座板基材：采用多层曲木板，含水率含水率3~13%。</w:t>
            </w:r>
            <w:r>
              <w:rPr>
                <w:rStyle w:val="30"/>
                <w:rFonts w:hAnsi="宋体"/>
                <w:color w:val="auto"/>
                <w:highlight w:val="none"/>
                <w:lang w:val="en-US" w:eastAsia="zh-CN" w:bidi="ar"/>
              </w:rPr>
              <w:br w:type="textWrapping"/>
            </w:r>
            <w:r>
              <w:rPr>
                <w:rStyle w:val="30"/>
                <w:rFonts w:hAnsi="宋体"/>
                <w:color w:val="auto"/>
                <w:highlight w:val="none"/>
                <w:lang w:val="en-US" w:eastAsia="zh-CN" w:bidi="ar"/>
              </w:rPr>
              <w:t>6、PU扶手：邻苯二甲酸酯DBP、BBP、DEHP、DNOP、DINP、DIDP等成分未检出，重金属可溶性铅、可溶性镉、可溶性铬、可溶性汞等成分未检出。</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13</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9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16</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文件柜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800*400*2000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drawing>
                <wp:inline distT="0" distB="0" distL="114300" distR="114300">
                  <wp:extent cx="1067435" cy="1113790"/>
                  <wp:effectExtent l="0" t="0" r="18415" b="10160"/>
                  <wp:docPr id="54"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3"/>
                          <pic:cNvPicPr>
                            <a:picLocks noChangeAspect="1"/>
                          </pic:cNvPicPr>
                        </pic:nvPicPr>
                        <pic:blipFill>
                          <a:blip r:embed="rId37"/>
                          <a:stretch>
                            <a:fillRect/>
                          </a:stretch>
                        </pic:blipFill>
                        <pic:spPr>
                          <a:xfrm>
                            <a:off x="0" y="0"/>
                            <a:ext cx="1067435" cy="1113790"/>
                          </a:xfrm>
                          <a:prstGeom prst="rect">
                            <a:avLst/>
                          </a:prstGeom>
                          <a:noFill/>
                          <a:ln w="9525">
                            <a:noFill/>
                          </a:ln>
                        </pic:spPr>
                      </pic:pic>
                    </a:graphicData>
                  </a:graphic>
                </wp:inline>
              </w:drawing>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8"/>
                <w:szCs w:val="18"/>
                <w:highlight w:val="none"/>
                <w:u w:val="none"/>
              </w:rPr>
            </w:pPr>
            <w:r>
              <w:rPr>
                <w:rFonts w:hint="default" w:ascii="仿宋_GB2312" w:hAnsi="宋体" w:eastAsia="仿宋_GB2312" w:cs="仿宋_GB2312"/>
                <w:i w:val="0"/>
                <w:color w:val="auto"/>
                <w:kern w:val="0"/>
                <w:sz w:val="18"/>
                <w:szCs w:val="18"/>
                <w:highlight w:val="none"/>
                <w:u w:val="none"/>
                <w:lang w:val="en-US" w:eastAsia="zh-CN" w:bidi="ar"/>
              </w:rPr>
              <w:t>1、基材：采用三聚氰胺浸渍实木颗粒板：外观质量要求检测结果合格；密度：0.60~0.90g/cm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，2h吸水厚度膨胀率≤4.0%，表面耐磨 磨耗值≤50mg/100r，表面情况素色符合磨350r以后无露底现象，静曲强度≥11.0MPa，弹性模量≥2000MPa，内结合强度≥0.35MPa，表面胶合强度≥0.60MPa，握螺钉力 板面≥1000N、板边≥600N，表面耐冷热循环符合要求，表面耐划痕符合要求，表面耐香烟灼烧≥4级，表面耐干热≥4级，表面耐污染腐蚀 素色≥4级，表面耐龟裂≥4级，表面耐水蒸气≥4级，含水率3~13%，总挥发性有机化合物≤0.20（72h）mg/m</w:t>
            </w:r>
            <w:r>
              <w:rPr>
                <w:rFonts w:hint="eastAsia" w:ascii="宋体" w:hAnsi="宋体" w:eastAsia="宋体" w:cs="宋体"/>
                <w:i w:val="0"/>
                <w:color w:val="auto"/>
                <w:kern w:val="0"/>
                <w:sz w:val="18"/>
                <w:szCs w:val="18"/>
                <w:highlight w:val="none"/>
                <w:u w:val="none"/>
                <w:lang w:val="en-US" w:eastAsia="zh-CN" w:bidi="ar"/>
              </w:rPr>
              <w:t>²</w:t>
            </w:r>
            <w:r>
              <w:rPr>
                <w:rFonts w:hint="default" w:ascii="仿宋_GB2312" w:hAnsi="宋体" w:eastAsia="仿宋_GB2312" w:cs="仿宋_GB2312"/>
                <w:i w:val="0"/>
                <w:color w:val="auto"/>
                <w:kern w:val="0"/>
                <w:sz w:val="18"/>
                <w:szCs w:val="18"/>
                <w:highlight w:val="none"/>
                <w:u w:val="none"/>
                <w:lang w:val="en-US" w:eastAsia="zh-CN" w:bidi="ar"/>
              </w:rPr>
              <w:t>.h，甲醛释放限量≤0.124mg/m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 xml:space="preserve">，金黄色葡萄球菌的抑菌率≥70%，符合HJ 571-2010标准要求。     </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2、塑胶PVC封边条：外观质量要求（干花、湿花、污斑、表面划痕、颜色不匹配、光泽不均、鼓泡、鼓包、纸张撕裂、崩边）均为合格，厚度≥3.0mm，表面耐磨 磨耗值≤80mg/100r，表面情况素色符合磨350r以后无露底现象，表面耐冷热循环符合要求，表面耐干热达到4级以上，总挥发性有机化合物≤0.30（72h）mg/m</w:t>
            </w:r>
            <w:r>
              <w:rPr>
                <w:rFonts w:hint="eastAsia" w:ascii="宋体" w:hAnsi="宋体" w:eastAsia="宋体" w:cs="宋体"/>
                <w:i w:val="0"/>
                <w:color w:val="auto"/>
                <w:kern w:val="0"/>
                <w:sz w:val="18"/>
                <w:szCs w:val="18"/>
                <w:highlight w:val="none"/>
                <w:u w:val="none"/>
                <w:lang w:val="en-US" w:eastAsia="zh-CN" w:bidi="ar"/>
              </w:rPr>
              <w:t>²</w:t>
            </w:r>
            <w:r>
              <w:rPr>
                <w:rFonts w:hint="default" w:ascii="仿宋_GB2312" w:hAnsi="宋体" w:eastAsia="仿宋_GB2312" w:cs="仿宋_GB2312"/>
                <w:i w:val="0"/>
                <w:color w:val="auto"/>
                <w:kern w:val="0"/>
                <w:sz w:val="18"/>
                <w:szCs w:val="18"/>
                <w:highlight w:val="none"/>
                <w:u w:val="none"/>
                <w:lang w:val="en-US" w:eastAsia="zh-CN" w:bidi="ar"/>
              </w:rPr>
              <w:t xml:space="preserve">.h，甲醛释放限量≤0.5mg/L，耐开裂性≥2级，耐光色色牢≥4级，耐老化性应无开裂，可溶性重金属（铅（Pb）、镉（Cd）、铬（Cr）、汞（Hg）、砷（As）、钡（Ba）、锑（Sb）、硒（Se））均为未检出，邻苯二甲酸脂未检出（DBP、BBP、DEHP、DNOP、DINP和DIDP），金黄色葡萄球菌的抗菌性能值≥5.8，其抑菌率≥80%。     </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3、热熔胶：总挥发性有机物≤10g/L。</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4、▲锁具：金属件喷涂层符合标准要求，金属喷涂层硬度≥3H,中性盐雾试验≥480h中性盐雾试验，耐腐蚀等级≥10级，可迁移元素（铅（Pb）、镉（Cd）、铬（Cr）、汞（Hg）、砷（As）、钡（Ba）、锑（Sb）、硒（Se））测试结果符合标准要求，锁芯拨动件在承受 0.70N·m扭矩后，应能正常使用，锁舌在承受 200N 侧向静载荷后，应能正常使用，弹子锁、叶片锁使用寿命 锁头直径≤20mm的弹子锁叶片锁，使用寿命≥10000 次。</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63</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8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17</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洽谈桌</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1600*800*760</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161290</wp:posOffset>
                  </wp:positionH>
                  <wp:positionV relativeFrom="paragraph">
                    <wp:posOffset>1027430</wp:posOffset>
                  </wp:positionV>
                  <wp:extent cx="1550035" cy="1057910"/>
                  <wp:effectExtent l="0" t="0" r="12065" b="8890"/>
                  <wp:wrapNone/>
                  <wp:docPr id="29" name="图片_24"/>
                  <wp:cNvGraphicFramePr/>
                  <a:graphic xmlns:a="http://schemas.openxmlformats.org/drawingml/2006/main">
                    <a:graphicData uri="http://schemas.openxmlformats.org/drawingml/2006/picture">
                      <pic:pic xmlns:pic="http://schemas.openxmlformats.org/drawingml/2006/picture">
                        <pic:nvPicPr>
                          <pic:cNvPr id="29" name="图片_24"/>
                          <pic:cNvPicPr/>
                        </pic:nvPicPr>
                        <pic:blipFill>
                          <a:blip r:link="rId38"/>
                          <a:stretch>
                            <a:fillRect/>
                          </a:stretch>
                        </pic:blipFill>
                        <pic:spPr>
                          <a:xfrm>
                            <a:off x="0" y="0"/>
                            <a:ext cx="1550035" cy="1057910"/>
                          </a:xfrm>
                          <a:prstGeom prst="rect">
                            <a:avLst/>
                          </a:prstGeom>
                          <a:noFill/>
                          <a:ln>
                            <a:noFill/>
                          </a:ln>
                        </pic:spPr>
                      </pic:pic>
                    </a:graphicData>
                  </a:graphic>
                </wp:anchor>
              </w:drawing>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8"/>
                <w:szCs w:val="18"/>
                <w:highlight w:val="none"/>
                <w:u w:val="none"/>
              </w:rPr>
            </w:pPr>
            <w:r>
              <w:rPr>
                <w:rFonts w:hint="default" w:ascii="仿宋_GB2312" w:hAnsi="宋体" w:eastAsia="仿宋_GB2312" w:cs="仿宋_GB2312"/>
                <w:i w:val="0"/>
                <w:color w:val="auto"/>
                <w:kern w:val="0"/>
                <w:sz w:val="18"/>
                <w:szCs w:val="18"/>
                <w:highlight w:val="none"/>
                <w:u w:val="none"/>
                <w:lang w:val="en-US" w:eastAsia="zh-CN" w:bidi="ar"/>
              </w:rPr>
              <w:t>1、基材：采用三聚氰胺浸渍实木颗粒板：外观质量要求检测结果合格；密度：0.60~0.90g/cm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，2h吸水厚度膨胀率≤4.0%，表面耐磨 磨耗值≤50mg/100r，表面情况素色符合磨350r以后无露底现象，静曲强度≥11.0MPa，弹性模量≥2000MPa，内结合强度≥0.35MPa，表面胶合强度≥0.60MPa，握螺钉力 板面≥1000N、板边≥600N，表面耐冷热循环符合要求，表面耐划痕符合要求，表面耐香烟灼烧≥4级，表面耐干热≥4级，表面耐污染腐蚀 素色≥4级，表面耐龟裂≥4级，表面耐水蒸气≥4级，含水率3~13%，总挥发性有机化合物≤0.20（72h）mg/m</w:t>
            </w:r>
            <w:r>
              <w:rPr>
                <w:rFonts w:hint="eastAsia" w:ascii="宋体" w:hAnsi="宋体" w:eastAsia="宋体" w:cs="宋体"/>
                <w:i w:val="0"/>
                <w:color w:val="auto"/>
                <w:kern w:val="0"/>
                <w:sz w:val="18"/>
                <w:szCs w:val="18"/>
                <w:highlight w:val="none"/>
                <w:u w:val="none"/>
                <w:lang w:val="en-US" w:eastAsia="zh-CN" w:bidi="ar"/>
              </w:rPr>
              <w:t>²</w:t>
            </w:r>
            <w:r>
              <w:rPr>
                <w:rFonts w:hint="default" w:ascii="仿宋_GB2312" w:hAnsi="宋体" w:eastAsia="仿宋_GB2312" w:cs="仿宋_GB2312"/>
                <w:i w:val="0"/>
                <w:color w:val="auto"/>
                <w:kern w:val="0"/>
                <w:sz w:val="18"/>
                <w:szCs w:val="18"/>
                <w:highlight w:val="none"/>
                <w:u w:val="none"/>
                <w:lang w:val="en-US" w:eastAsia="zh-CN" w:bidi="ar"/>
              </w:rPr>
              <w:t>.h，甲醛释放限量≤0.124mg/m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 xml:space="preserve">，金黄色葡萄球菌的抑菌率≥70%，符合QB/T 4371-2012、HJ 571-2010、GB/T 15102-2017标准要求。     </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2、塑胶PVC封边条：外观质量要求（干花、湿花、污斑、表面划痕、颜色不匹配、光泽不均、鼓泡、鼓包、纸张撕裂、崩边）均为合格，厚度≥3.0mm，表面耐磨 磨耗值≤80mg/100r，表面情况素色符合磨350r以后无露底现象，表面耐冷热循环符合要求，表面耐干热达到4级以上，总挥发性有机化合物≤0.30（72h）mg/m</w:t>
            </w:r>
            <w:r>
              <w:rPr>
                <w:rFonts w:hint="eastAsia" w:ascii="宋体" w:hAnsi="宋体" w:eastAsia="宋体" w:cs="宋体"/>
                <w:i w:val="0"/>
                <w:color w:val="auto"/>
                <w:kern w:val="0"/>
                <w:sz w:val="18"/>
                <w:szCs w:val="18"/>
                <w:highlight w:val="none"/>
                <w:u w:val="none"/>
                <w:lang w:val="en-US" w:eastAsia="zh-CN" w:bidi="ar"/>
              </w:rPr>
              <w:t>²</w:t>
            </w:r>
            <w:r>
              <w:rPr>
                <w:rFonts w:hint="default" w:ascii="仿宋_GB2312" w:hAnsi="宋体" w:eastAsia="仿宋_GB2312" w:cs="仿宋_GB2312"/>
                <w:i w:val="0"/>
                <w:color w:val="auto"/>
                <w:kern w:val="0"/>
                <w:sz w:val="18"/>
                <w:szCs w:val="18"/>
                <w:highlight w:val="none"/>
                <w:u w:val="none"/>
                <w:lang w:val="en-US" w:eastAsia="zh-CN" w:bidi="ar"/>
              </w:rPr>
              <w:t xml:space="preserve">.h，甲醛释放限量≤0.5mg/L，耐开裂性≥2级，耐光色色牢≥4级，耐老化性应无开裂，可溶性重金属（铅（Pb）、镉（Cd）、铬（Cr）、汞（Hg）、砷（As）、钡（Ba）、锑（Sb）、硒（Se））均为未检出，邻苯二甲酸脂未检出（DBP、BBP、DEHP、DNOP、DINP和DIDP），金黄色葡萄球菌的抗菌性能值≥5.8，其抑菌率≥80%，符合GB/T 15102-2017、GB/T 31402-2015的标准。     </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3、热熔胶：总挥发性有机物≤10g/L。</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4、三合一紧固件：金属件喷涂层符合标准要求，金属喷涂层硬度≥3H，三合一偏心连接件预埋螺母抗拉强度≥600N，三合一偏心连接件中连接螺杆螺纹与预埋螺母的抗拉强度≥800N、三合一偏心连接件中偏心体与连接螺杆的扭矩符合标准要求，中性盐雾试验连续喷雾≥480h耐腐蚀等级≥10级。</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5、脚架：采用钢管，钢管壁厚≥1.2mm。</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4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18</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洽谈椅（不带脚轮）</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常规</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510540</wp:posOffset>
                  </wp:positionH>
                  <wp:positionV relativeFrom="paragraph">
                    <wp:posOffset>324485</wp:posOffset>
                  </wp:positionV>
                  <wp:extent cx="768985" cy="924560"/>
                  <wp:effectExtent l="0" t="0" r="12065" b="8890"/>
                  <wp:wrapNone/>
                  <wp:docPr id="28" name="图片_5"/>
                  <wp:cNvGraphicFramePr/>
                  <a:graphic xmlns:a="http://schemas.openxmlformats.org/drawingml/2006/main">
                    <a:graphicData uri="http://schemas.openxmlformats.org/drawingml/2006/picture">
                      <pic:pic xmlns:pic="http://schemas.openxmlformats.org/drawingml/2006/picture">
                        <pic:nvPicPr>
                          <pic:cNvPr id="28" name="图片_5"/>
                          <pic:cNvPicPr/>
                        </pic:nvPicPr>
                        <pic:blipFill>
                          <a:blip r:link="rId39"/>
                          <a:stretch>
                            <a:fillRect/>
                          </a:stretch>
                        </pic:blipFill>
                        <pic:spPr>
                          <a:xfrm>
                            <a:off x="0" y="0"/>
                            <a:ext cx="768985" cy="924560"/>
                          </a:xfrm>
                          <a:prstGeom prst="rect">
                            <a:avLst/>
                          </a:prstGeom>
                          <a:noFill/>
                          <a:ln>
                            <a:noFill/>
                          </a:ln>
                        </pic:spPr>
                      </pic:pic>
                    </a:graphicData>
                  </a:graphic>
                </wp:anchor>
              </w:drawing>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8"/>
                <w:szCs w:val="18"/>
                <w:highlight w:val="none"/>
                <w:u w:val="none"/>
              </w:rPr>
            </w:pPr>
            <w:r>
              <w:rPr>
                <w:rFonts w:hint="default" w:ascii="仿宋_GB2312" w:hAnsi="宋体" w:eastAsia="仿宋_GB2312" w:cs="仿宋_GB2312"/>
                <w:i w:val="0"/>
                <w:color w:val="auto"/>
                <w:kern w:val="0"/>
                <w:sz w:val="18"/>
                <w:szCs w:val="18"/>
                <w:highlight w:val="none"/>
                <w:u w:val="none"/>
                <w:lang w:val="en-US" w:eastAsia="zh-CN" w:bidi="ar"/>
              </w:rPr>
              <w:t>1、面料:采用网布，未检出甲醛释放量（C类），可分解致癌芳香胺染料合格。</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2、聚氨酯定型海绵：表观密度≥60kg/m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，25%压陷硬度 等级/196N±18N，75%压缩永久变形≤4%，回弹率≥50%，撕裂强度（等级/93N）≥1.8N/cm，干热老化后拉伸强度≥100KPa，甲醛释放量≤0.020mg/㎡.h，符合GB/T 10802-2006标准的要求。</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3、PU扶手：邻苯二甲酸酯DBP、BBP、DEHP、DNOP、DINP、DIDP等成分未检出，重金属可溶性铅、可溶性镉、可溶性铬、可溶性汞等成分未检出。</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4、脚架;'采用钢管，钢管壁厚≥1.5,mm。带PP写字板。</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5、座板基材：采用多层曲木板，含水率含水率3~13%。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2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19</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矮柜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1200*400*800</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360680</wp:posOffset>
                  </wp:positionH>
                  <wp:positionV relativeFrom="paragraph">
                    <wp:posOffset>859155</wp:posOffset>
                  </wp:positionV>
                  <wp:extent cx="980440" cy="1186815"/>
                  <wp:effectExtent l="0" t="0" r="10160" b="13335"/>
                  <wp:wrapNone/>
                  <wp:docPr id="26" name="图片_31"/>
                  <wp:cNvGraphicFramePr/>
                  <a:graphic xmlns:a="http://schemas.openxmlformats.org/drawingml/2006/main">
                    <a:graphicData uri="http://schemas.openxmlformats.org/drawingml/2006/picture">
                      <pic:pic xmlns:pic="http://schemas.openxmlformats.org/drawingml/2006/picture">
                        <pic:nvPicPr>
                          <pic:cNvPr id="26" name="图片_31"/>
                          <pic:cNvPicPr/>
                        </pic:nvPicPr>
                        <pic:blipFill>
                          <a:blip r:link="rId40"/>
                          <a:stretch>
                            <a:fillRect/>
                          </a:stretch>
                        </pic:blipFill>
                        <pic:spPr>
                          <a:xfrm>
                            <a:off x="0" y="0"/>
                            <a:ext cx="980440" cy="1186815"/>
                          </a:xfrm>
                          <a:prstGeom prst="rect">
                            <a:avLst/>
                          </a:prstGeom>
                          <a:noFill/>
                          <a:ln>
                            <a:noFill/>
                          </a:ln>
                        </pic:spPr>
                      </pic:pic>
                    </a:graphicData>
                  </a:graphic>
                </wp:anchor>
              </w:drawing>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8"/>
                <w:szCs w:val="18"/>
                <w:highlight w:val="none"/>
                <w:u w:val="none"/>
              </w:rPr>
            </w:pPr>
            <w:r>
              <w:rPr>
                <w:rFonts w:hint="default" w:ascii="仿宋_GB2312" w:hAnsi="宋体" w:eastAsia="仿宋_GB2312" w:cs="仿宋_GB2312"/>
                <w:i w:val="0"/>
                <w:color w:val="auto"/>
                <w:kern w:val="0"/>
                <w:sz w:val="18"/>
                <w:szCs w:val="18"/>
                <w:highlight w:val="none"/>
                <w:u w:val="none"/>
                <w:lang w:val="en-US" w:eastAsia="zh-CN" w:bidi="ar"/>
              </w:rPr>
              <w:t>1、基材：采用三聚氰胺浸渍实木颗粒板：外观质量要求检测结果合格；密度：0.60~0.90g/cm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，2h吸水厚度膨胀率≤4.0%，表面耐磨 磨耗值≤50mg/100r，表面情况素色符合磨350r以后无露底现象，静曲强度≥11.0MPa，弹性模量≥2000MPa，内结合强度≥0.35MPa，表面胶合强度≥0.60MPa，握螺钉力 板面≥1000N、板边≥600N，表面耐冷热循环符合要求，表面耐划痕符合要求，表面耐香烟灼烧≥4级，表面耐干热≥4级，表面耐污染腐蚀 素色≥4级，表面耐龟裂≥4级，表面耐水蒸气≥4级，含水率3~13%，总挥发性有机化合物≤0.20（72h）mg/m</w:t>
            </w:r>
            <w:r>
              <w:rPr>
                <w:rFonts w:hint="eastAsia" w:ascii="宋体" w:hAnsi="宋体" w:eastAsia="宋体" w:cs="宋体"/>
                <w:i w:val="0"/>
                <w:color w:val="auto"/>
                <w:kern w:val="0"/>
                <w:sz w:val="18"/>
                <w:szCs w:val="18"/>
                <w:highlight w:val="none"/>
                <w:u w:val="none"/>
                <w:lang w:val="en-US" w:eastAsia="zh-CN" w:bidi="ar"/>
              </w:rPr>
              <w:t>²</w:t>
            </w:r>
            <w:r>
              <w:rPr>
                <w:rFonts w:hint="default" w:ascii="仿宋_GB2312" w:hAnsi="宋体" w:eastAsia="仿宋_GB2312" w:cs="仿宋_GB2312"/>
                <w:i w:val="0"/>
                <w:color w:val="auto"/>
                <w:kern w:val="0"/>
                <w:sz w:val="18"/>
                <w:szCs w:val="18"/>
                <w:highlight w:val="none"/>
                <w:u w:val="none"/>
                <w:lang w:val="en-US" w:eastAsia="zh-CN" w:bidi="ar"/>
              </w:rPr>
              <w:t>.h，甲醛释放限量≤0.124mg/m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 xml:space="preserve">，金黄色葡萄球菌的抑菌率≥70%，符合HJ 571-2010标准要求。     </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2、塑胶PVC封边条：外观质量要求（干花、湿花、污斑、表面划痕、颜色不匹配、光泽不均、鼓泡、鼓包、纸张撕裂、崩边）均为合格，厚度≥3.0mm，表面耐磨 磨耗值≤80mg/100r，表面情况素色符合磨350r以后无露底现象，表面耐冷热循环符合要求，表面耐干热达到4级以上，总挥发性有机化合物≤0.30（72h）mg/m</w:t>
            </w:r>
            <w:r>
              <w:rPr>
                <w:rFonts w:hint="eastAsia" w:ascii="宋体" w:hAnsi="宋体" w:eastAsia="宋体" w:cs="宋体"/>
                <w:i w:val="0"/>
                <w:color w:val="auto"/>
                <w:kern w:val="0"/>
                <w:sz w:val="18"/>
                <w:szCs w:val="18"/>
                <w:highlight w:val="none"/>
                <w:u w:val="none"/>
                <w:lang w:val="en-US" w:eastAsia="zh-CN" w:bidi="ar"/>
              </w:rPr>
              <w:t>²</w:t>
            </w:r>
            <w:r>
              <w:rPr>
                <w:rFonts w:hint="default" w:ascii="仿宋_GB2312" w:hAnsi="宋体" w:eastAsia="仿宋_GB2312" w:cs="仿宋_GB2312"/>
                <w:i w:val="0"/>
                <w:color w:val="auto"/>
                <w:kern w:val="0"/>
                <w:sz w:val="18"/>
                <w:szCs w:val="18"/>
                <w:highlight w:val="none"/>
                <w:u w:val="none"/>
                <w:lang w:val="en-US" w:eastAsia="zh-CN" w:bidi="ar"/>
              </w:rPr>
              <w:t xml:space="preserve">.h，甲醛释放限量≤0.5mg/L，耐开裂性≥2级，耐光色色牢≥4级，耐老化性应无开裂，可溶性重金属（铅（Pb）、镉（Cd）、铬（Cr）、汞（Hg）、砷（As）、钡（Ba）、锑（Sb）、硒（Se））均为未检出，邻苯二甲酸脂未检出（DBP、BBP、DEHP、DNOP、DINP和DIDP），金黄色葡萄球菌的抗菌性能值≥5.8，其抑菌率≥80%。     </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3、热熔胶：总挥发性有机物≤10g/L。</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4、锁具：金属件喷涂层符合标准要求，金属喷涂层硬度≥3H,中性盐雾试验≥480h中性盐雾试验，耐腐蚀等级≥10级，可迁移元素（铅（Pb）、镉（Cd）、铬（Cr）、汞（Hg）、砷（As）、钡（Ba）、锑（Sb）、硒（Se））测试结果符合标准要求，锁芯拨动件在承受 0.70N·m扭矩后，应能正常使用，锁舌在承受 200N 侧向静载荷后，应能正常使用，弹子锁、叶片锁使用寿命 锁头直径≤20mm的弹子锁叶片锁，使用寿命≥10000 次。</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8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办公桌</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1200*600*760</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153670</wp:posOffset>
                  </wp:positionH>
                  <wp:positionV relativeFrom="paragraph">
                    <wp:posOffset>1047750</wp:posOffset>
                  </wp:positionV>
                  <wp:extent cx="1503680" cy="1053465"/>
                  <wp:effectExtent l="0" t="0" r="1270" b="13335"/>
                  <wp:wrapNone/>
                  <wp:docPr id="30" name="图片_32"/>
                  <wp:cNvGraphicFramePr/>
                  <a:graphic xmlns:a="http://schemas.openxmlformats.org/drawingml/2006/main">
                    <a:graphicData uri="http://schemas.openxmlformats.org/drawingml/2006/picture">
                      <pic:pic xmlns:pic="http://schemas.openxmlformats.org/drawingml/2006/picture">
                        <pic:nvPicPr>
                          <pic:cNvPr id="30" name="图片_32"/>
                          <pic:cNvPicPr/>
                        </pic:nvPicPr>
                        <pic:blipFill>
                          <a:blip r:link="rId41"/>
                          <a:stretch>
                            <a:fillRect/>
                          </a:stretch>
                        </pic:blipFill>
                        <pic:spPr>
                          <a:xfrm>
                            <a:off x="0" y="0"/>
                            <a:ext cx="1503680" cy="1053465"/>
                          </a:xfrm>
                          <a:prstGeom prst="rect">
                            <a:avLst/>
                          </a:prstGeom>
                          <a:noFill/>
                          <a:ln>
                            <a:noFill/>
                          </a:ln>
                        </pic:spPr>
                      </pic:pic>
                    </a:graphicData>
                  </a:graphic>
                </wp:anchor>
              </w:drawing>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8"/>
                <w:szCs w:val="18"/>
                <w:highlight w:val="none"/>
                <w:u w:val="none"/>
              </w:rPr>
            </w:pPr>
            <w:r>
              <w:rPr>
                <w:rFonts w:hint="default" w:ascii="仿宋_GB2312" w:hAnsi="宋体" w:eastAsia="仿宋_GB2312" w:cs="仿宋_GB2312"/>
                <w:i w:val="0"/>
                <w:color w:val="auto"/>
                <w:kern w:val="0"/>
                <w:sz w:val="18"/>
                <w:szCs w:val="18"/>
                <w:highlight w:val="none"/>
                <w:u w:val="none"/>
                <w:lang w:val="en-US" w:eastAsia="zh-CN" w:bidi="ar"/>
              </w:rPr>
              <w:t>1、基材：采用三聚氰胺浸渍实木颗粒板：外观质量要求检测结果合格；密度：0.60~0.90g/cm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，2h吸水厚度膨胀率≤4.0%，表面耐磨 磨耗值≤50mg/100r，表面情况素色符合磨350r以后无露底现象，静曲强度≥11.0MPa，弹性模量≥2000MPa，内结合强度≥0.35MPa，表面胶合强度≥0.60MPa，握螺钉力 板面≥1000N、板边≥600N，表面耐冷热循环符合要求，表面耐划痕符合要求，表面耐香烟灼烧≥4级，表面耐干热≥4级，表面耐污染腐蚀 素色≥4级，表面耐龟裂≥4级，表面耐水蒸气≥4级，含水率3~13%，总挥发性有机化合物≤0.20（72h）mg/m</w:t>
            </w:r>
            <w:r>
              <w:rPr>
                <w:rFonts w:hint="eastAsia" w:ascii="宋体" w:hAnsi="宋体" w:eastAsia="宋体" w:cs="宋体"/>
                <w:i w:val="0"/>
                <w:color w:val="auto"/>
                <w:kern w:val="0"/>
                <w:sz w:val="18"/>
                <w:szCs w:val="18"/>
                <w:highlight w:val="none"/>
                <w:u w:val="none"/>
                <w:lang w:val="en-US" w:eastAsia="zh-CN" w:bidi="ar"/>
              </w:rPr>
              <w:t>²</w:t>
            </w:r>
            <w:r>
              <w:rPr>
                <w:rFonts w:hint="default" w:ascii="仿宋_GB2312" w:hAnsi="宋体" w:eastAsia="仿宋_GB2312" w:cs="仿宋_GB2312"/>
                <w:i w:val="0"/>
                <w:color w:val="auto"/>
                <w:kern w:val="0"/>
                <w:sz w:val="18"/>
                <w:szCs w:val="18"/>
                <w:highlight w:val="none"/>
                <w:u w:val="none"/>
                <w:lang w:val="en-US" w:eastAsia="zh-CN" w:bidi="ar"/>
              </w:rPr>
              <w:t>.h，甲醛释放限量≤0.124mg/m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 xml:space="preserve">，金黄色葡萄球菌的抑菌率≥70%，符合HJ 571-2010标准要求。     </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2、塑胶PVC封边条：外观质量要求（干花、湿花、污斑、表面划痕、颜色不匹配、光泽不均、鼓泡、鼓包、纸张撕裂、崩边）均为合格，厚度≥3.0mm，表面耐磨 磨耗值≤80mg/100r，表面情况素色符合磨350r以后无露底现象，表面耐冷热循环符合要求，表面耐干热达到4级以上，总挥发性有机化合物≤0.30（72h）mg/m</w:t>
            </w:r>
            <w:r>
              <w:rPr>
                <w:rFonts w:hint="eastAsia" w:ascii="宋体" w:hAnsi="宋体" w:eastAsia="宋体" w:cs="宋体"/>
                <w:i w:val="0"/>
                <w:color w:val="auto"/>
                <w:kern w:val="0"/>
                <w:sz w:val="18"/>
                <w:szCs w:val="18"/>
                <w:highlight w:val="none"/>
                <w:u w:val="none"/>
                <w:lang w:val="en-US" w:eastAsia="zh-CN" w:bidi="ar"/>
              </w:rPr>
              <w:t>²</w:t>
            </w:r>
            <w:r>
              <w:rPr>
                <w:rFonts w:hint="default" w:ascii="仿宋_GB2312" w:hAnsi="宋体" w:eastAsia="仿宋_GB2312" w:cs="仿宋_GB2312"/>
                <w:i w:val="0"/>
                <w:color w:val="auto"/>
                <w:kern w:val="0"/>
                <w:sz w:val="18"/>
                <w:szCs w:val="18"/>
                <w:highlight w:val="none"/>
                <w:u w:val="none"/>
                <w:lang w:val="en-US" w:eastAsia="zh-CN" w:bidi="ar"/>
              </w:rPr>
              <w:t xml:space="preserve">.h，甲醛释放限量≤0.5mg/L，耐开裂性≥2级，耐光色色牢≥4级，耐老化性应无开裂，可溶性重金属（铅（Pb）、镉（Cd）、铬（Cr）、汞（Hg）、砷（As）、钡（Ba）、锑（Sb）、硒（Se））均为未检出，邻苯二甲酸脂未检出（DBP、BBP、DEHP、DNOP、DINP和DIDP），金黄色葡萄球菌的抗菌性能值≥5.8，其抑菌率≥80%。     </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3、热熔胶：总挥发性有机物≤10g/L。</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4、三合一紧固件：金属件喷涂层符合标准要求，金属喷涂层硬度≥3H，三合一偏心连接件预埋螺母抗拉强度≥600N，三合一偏心连接件中连接螺杆螺纹与预埋螺母的抗拉强度≥800N、三合一偏心连接件中偏心体与连接螺杆的扭矩符合标准要求，中性盐雾试验连续喷雾≥480h耐腐蚀等级≥10级。</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5、脚架：采用钢管，钢管壁厚≥1.2mm。</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98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洽谈桌</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3000*800*700</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160655</wp:posOffset>
                  </wp:positionH>
                  <wp:positionV relativeFrom="paragraph">
                    <wp:posOffset>90170</wp:posOffset>
                  </wp:positionV>
                  <wp:extent cx="1498600" cy="1101090"/>
                  <wp:effectExtent l="0" t="0" r="6350" b="3810"/>
                  <wp:wrapNone/>
                  <wp:docPr id="27" name="图片_25"/>
                  <wp:cNvGraphicFramePr/>
                  <a:graphic xmlns:a="http://schemas.openxmlformats.org/drawingml/2006/main">
                    <a:graphicData uri="http://schemas.openxmlformats.org/drawingml/2006/picture">
                      <pic:pic xmlns:pic="http://schemas.openxmlformats.org/drawingml/2006/picture">
                        <pic:nvPicPr>
                          <pic:cNvPr id="27" name="图片_25"/>
                          <pic:cNvPicPr/>
                        </pic:nvPicPr>
                        <pic:blipFill>
                          <a:blip r:link="rId42"/>
                          <a:stretch>
                            <a:fillRect/>
                          </a:stretch>
                        </pic:blipFill>
                        <pic:spPr>
                          <a:xfrm>
                            <a:off x="0" y="0"/>
                            <a:ext cx="1498600" cy="1101090"/>
                          </a:xfrm>
                          <a:prstGeom prst="rect">
                            <a:avLst/>
                          </a:prstGeom>
                          <a:noFill/>
                          <a:ln>
                            <a:noFill/>
                          </a:ln>
                        </pic:spPr>
                      </pic:pic>
                    </a:graphicData>
                  </a:graphic>
                </wp:anchor>
              </w:drawing>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8"/>
                <w:szCs w:val="18"/>
                <w:highlight w:val="none"/>
                <w:u w:val="none"/>
              </w:rPr>
            </w:pPr>
            <w:r>
              <w:rPr>
                <w:rFonts w:hint="default" w:ascii="仿宋_GB2312" w:hAnsi="宋体" w:eastAsia="仿宋_GB2312" w:cs="仿宋_GB2312"/>
                <w:i w:val="0"/>
                <w:color w:val="auto"/>
                <w:kern w:val="0"/>
                <w:sz w:val="18"/>
                <w:szCs w:val="18"/>
                <w:highlight w:val="none"/>
                <w:u w:val="none"/>
                <w:lang w:val="en-US" w:eastAsia="zh-CN" w:bidi="ar"/>
              </w:rPr>
              <w:t>1、基材：采用橡胶木，甲醛释放量≤0.5mg/L。</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2、酚醛胶：总挥发性有机物≤30g/L，甲苯+二甲苯未检出，苯≤0.05g/kg，游离甲醛≤0.2g/kg。</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3、油漆：采用水性漆，VOC含量≤20g/L，甲醛含量≤10mg/kg，乙二醇醚及醚酯总和含量≤5mg/kg，苯系物总和含量未检出，硬度≥3H。</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49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22</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洽谈椅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常规</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172720</wp:posOffset>
                  </wp:positionH>
                  <wp:positionV relativeFrom="paragraph">
                    <wp:posOffset>253365</wp:posOffset>
                  </wp:positionV>
                  <wp:extent cx="1498600" cy="1101090"/>
                  <wp:effectExtent l="0" t="0" r="6350" b="3810"/>
                  <wp:wrapNone/>
                  <wp:docPr id="32" name="图片_26"/>
                  <wp:cNvGraphicFramePr/>
                  <a:graphic xmlns:a="http://schemas.openxmlformats.org/drawingml/2006/main">
                    <a:graphicData uri="http://schemas.openxmlformats.org/drawingml/2006/picture">
                      <pic:pic xmlns:pic="http://schemas.openxmlformats.org/drawingml/2006/picture">
                        <pic:nvPicPr>
                          <pic:cNvPr id="32" name="图片_26"/>
                          <pic:cNvPicPr/>
                        </pic:nvPicPr>
                        <pic:blipFill>
                          <a:blip r:link="rId43"/>
                          <a:stretch>
                            <a:fillRect/>
                          </a:stretch>
                        </pic:blipFill>
                        <pic:spPr>
                          <a:xfrm>
                            <a:off x="0" y="0"/>
                            <a:ext cx="1498600" cy="1101090"/>
                          </a:xfrm>
                          <a:prstGeom prst="rect">
                            <a:avLst/>
                          </a:prstGeom>
                          <a:noFill/>
                          <a:ln>
                            <a:noFill/>
                          </a:ln>
                        </pic:spPr>
                      </pic:pic>
                    </a:graphicData>
                  </a:graphic>
                </wp:anchor>
              </w:drawing>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8"/>
                <w:szCs w:val="18"/>
                <w:highlight w:val="none"/>
                <w:u w:val="none"/>
              </w:rPr>
            </w:pPr>
            <w:r>
              <w:rPr>
                <w:rFonts w:hint="default" w:ascii="仿宋_GB2312" w:hAnsi="宋体" w:eastAsia="仿宋_GB2312" w:cs="仿宋_GB2312"/>
                <w:i w:val="0"/>
                <w:color w:val="auto"/>
                <w:kern w:val="0"/>
                <w:sz w:val="18"/>
                <w:szCs w:val="18"/>
                <w:highlight w:val="none"/>
                <w:u w:val="none"/>
                <w:lang w:val="en-US" w:eastAsia="zh-CN" w:bidi="ar"/>
              </w:rPr>
              <w:t>1、面料采用3D面料，甲醛含量≤20mg/kg、PH值4.0~7.5、耐水色牢度≥4级、耐酸汗渍色牢度≥4级、耐碱汗渍色牢度≥4级、耐干摩擦色牢度≥4级、耐唾液色牢度≥4级、无异味、可分解致癌芳香胺染料未检出、燃烧性能(GB/T 17591-2006、GB/T 5455-2014)经（纵）向 损毁长度≤80mm、续燃时间≤4.5s、阴燃时间≤5、纬（横）向 损毁长度≤80mm、续燃时间≤4.5s、阴燃时间≤5、抗菌性能GB/T20944.2-2007)金黄色葡萄球菌（ATCC 6538)抑菌率≥60%、大肠杆菌（8099）≥60%。</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2、聚氨酯定型海绵：表观密度≥60kg/m</w:t>
            </w:r>
            <w:r>
              <w:rPr>
                <w:rStyle w:val="29"/>
                <w:color w:val="auto"/>
                <w:highlight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，25%压陷硬度 等级/196N±18N，75%压缩永久变形≤4%，回弹率≥50%，撕裂强度（等级/93N）≥1.8N/cm，干热老化后拉伸强度≥100KPa，甲醛释放量≤0.020mg/㎡.h。</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3、外框架是采用橡木实木。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6</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2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23</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洽谈桌</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2400*1000*760</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147955</wp:posOffset>
                  </wp:positionH>
                  <wp:positionV relativeFrom="paragraph">
                    <wp:posOffset>1066165</wp:posOffset>
                  </wp:positionV>
                  <wp:extent cx="1550035" cy="1057910"/>
                  <wp:effectExtent l="0" t="0" r="12065" b="8890"/>
                  <wp:wrapNone/>
                  <wp:docPr id="33" name="图片_27"/>
                  <wp:cNvGraphicFramePr/>
                  <a:graphic xmlns:a="http://schemas.openxmlformats.org/drawingml/2006/main">
                    <a:graphicData uri="http://schemas.openxmlformats.org/drawingml/2006/picture">
                      <pic:pic xmlns:pic="http://schemas.openxmlformats.org/drawingml/2006/picture">
                        <pic:nvPicPr>
                          <pic:cNvPr id="33" name="图片_27"/>
                          <pic:cNvPicPr/>
                        </pic:nvPicPr>
                        <pic:blipFill>
                          <a:blip r:link="rId44"/>
                          <a:stretch>
                            <a:fillRect/>
                          </a:stretch>
                        </pic:blipFill>
                        <pic:spPr>
                          <a:xfrm>
                            <a:off x="0" y="0"/>
                            <a:ext cx="1550035" cy="1057910"/>
                          </a:xfrm>
                          <a:prstGeom prst="rect">
                            <a:avLst/>
                          </a:prstGeom>
                          <a:noFill/>
                          <a:ln>
                            <a:noFill/>
                          </a:ln>
                        </pic:spPr>
                      </pic:pic>
                    </a:graphicData>
                  </a:graphic>
                </wp:anchor>
              </w:drawing>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8"/>
                <w:szCs w:val="18"/>
                <w:highlight w:val="none"/>
                <w:u w:val="none"/>
              </w:rPr>
            </w:pPr>
            <w:r>
              <w:rPr>
                <w:rFonts w:hint="default" w:ascii="仿宋_GB2312" w:hAnsi="宋体" w:eastAsia="仿宋_GB2312" w:cs="仿宋_GB2312"/>
                <w:i w:val="0"/>
                <w:color w:val="auto"/>
                <w:kern w:val="0"/>
                <w:sz w:val="18"/>
                <w:szCs w:val="18"/>
                <w:highlight w:val="none"/>
                <w:u w:val="none"/>
                <w:lang w:val="en-US" w:eastAsia="zh-CN" w:bidi="ar"/>
              </w:rPr>
              <w:t>1、基材：采用三聚氰胺浸渍实木颗粒板：外观质量要求检测结果合格；密度：0.60~0.90g/cm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，2h吸水厚度膨胀率≤4.0%，表面耐磨 磨耗值≤50mg/100r，表面情况素色符合磨350r以后无露底现象，静曲强度≥11.0MPa，弹性模量≥2000MPa，内结合强度≥0.35MPa，表面胶合强度≥0.60MPa，握螺钉力 板面≥1000N、板边≥600N，表面耐冷热循环符合要求，表面耐划痕符合要求，表面耐香烟灼烧≥4级，表面耐干热≥4级，表面耐污染腐蚀 素色≥4级，表面耐龟裂≥4级，表面耐水蒸气≥4级，含水率3~13%，总挥发性有机化合物≤0.20（72h）mg/m</w:t>
            </w:r>
            <w:r>
              <w:rPr>
                <w:rFonts w:hint="eastAsia" w:ascii="宋体" w:hAnsi="宋体" w:eastAsia="宋体" w:cs="宋体"/>
                <w:i w:val="0"/>
                <w:color w:val="auto"/>
                <w:kern w:val="0"/>
                <w:sz w:val="18"/>
                <w:szCs w:val="18"/>
                <w:highlight w:val="none"/>
                <w:u w:val="none"/>
                <w:lang w:val="en-US" w:eastAsia="zh-CN" w:bidi="ar"/>
              </w:rPr>
              <w:t>²</w:t>
            </w:r>
            <w:r>
              <w:rPr>
                <w:rFonts w:hint="default" w:ascii="仿宋_GB2312" w:hAnsi="宋体" w:eastAsia="仿宋_GB2312" w:cs="仿宋_GB2312"/>
                <w:i w:val="0"/>
                <w:color w:val="auto"/>
                <w:kern w:val="0"/>
                <w:sz w:val="18"/>
                <w:szCs w:val="18"/>
                <w:highlight w:val="none"/>
                <w:u w:val="none"/>
                <w:lang w:val="en-US" w:eastAsia="zh-CN" w:bidi="ar"/>
              </w:rPr>
              <w:t>.h，甲醛释放限量≤0.124mg/m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 xml:space="preserve">，金黄色葡萄球菌的抑菌率≥70%，符合HJ 571-2010标准要求。     </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2、塑胶PVC封边条：外观质量要求（干花、湿花、污斑、表面划痕、颜色不匹配、光泽不均、鼓泡、鼓包、纸张撕裂、崩边）均为合格，厚度≥3.0mm，表面耐磨 磨耗值≤80mg/100r，表面情况素色符合磨350r以后无露底现象，表面耐冷热循环符合要求，表面耐干热达到4级以上，总挥发性有机化合物≤0.30（72h）mg/m</w:t>
            </w:r>
            <w:r>
              <w:rPr>
                <w:rFonts w:hint="eastAsia" w:ascii="宋体" w:hAnsi="宋体" w:eastAsia="宋体" w:cs="宋体"/>
                <w:i w:val="0"/>
                <w:color w:val="auto"/>
                <w:kern w:val="0"/>
                <w:sz w:val="18"/>
                <w:szCs w:val="18"/>
                <w:highlight w:val="none"/>
                <w:u w:val="none"/>
                <w:lang w:val="en-US" w:eastAsia="zh-CN" w:bidi="ar"/>
              </w:rPr>
              <w:t>²</w:t>
            </w:r>
            <w:r>
              <w:rPr>
                <w:rFonts w:hint="default" w:ascii="仿宋_GB2312" w:hAnsi="宋体" w:eastAsia="仿宋_GB2312" w:cs="仿宋_GB2312"/>
                <w:i w:val="0"/>
                <w:color w:val="auto"/>
                <w:kern w:val="0"/>
                <w:sz w:val="18"/>
                <w:szCs w:val="18"/>
                <w:highlight w:val="none"/>
                <w:u w:val="none"/>
                <w:lang w:val="en-US" w:eastAsia="zh-CN" w:bidi="ar"/>
              </w:rPr>
              <w:t xml:space="preserve">.h，甲醛释放限量≤0.5mg/L，耐开裂性≥2级，耐光色色牢≥4级，耐老化性应无开裂，可溶性重金属（铅（Pb）、镉（Cd）、铬（Cr）、汞（Hg）、砷（As）、钡（Ba）、锑（Sb）、硒（Se））均为未检出，邻苯二甲酸脂未检出（DBP、BBP、DEHP、DNOP、DINP和DIDP），金黄色葡萄球菌的抗菌性能值≥5.8，其抑菌率≥80%。     </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3、热熔胶：总挥发性有机物≤10g/L。</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4、三合一紧固件：金属件喷涂层符合标准要求，金属喷涂层硬度≥3H，三合一偏心连接件预埋螺母抗拉强度≥600N，三合一偏心连接件中连接螺杆螺纹与预埋螺母的抗拉强度≥800N、三合一偏心连接件中偏心体与连接螺杆的扭矩符合标准要求，中性盐雾试验连续喷雾≥480h耐腐蚀等级≥10级。</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5、脚架：采用钢管，钢管壁厚≥1.2mm。</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24</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办公桌</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1500*1500*1100</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auto"/>
                <w:sz w:val="21"/>
                <w:szCs w:val="21"/>
                <w:highlight w:val="none"/>
                <w:u w:val="none"/>
              </w:rPr>
            </w:pPr>
            <w:r>
              <w:rPr>
                <w:rFonts w:hint="default" w:ascii="仿宋_GB2312" w:hAnsi="宋体" w:eastAsia="仿宋_GB2312" w:cs="仿宋_GB2312"/>
                <w:i w:val="0"/>
                <w:color w:val="auto"/>
                <w:kern w:val="0"/>
                <w:sz w:val="21"/>
                <w:szCs w:val="21"/>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68580</wp:posOffset>
                  </wp:positionH>
                  <wp:positionV relativeFrom="paragraph">
                    <wp:posOffset>994410</wp:posOffset>
                  </wp:positionV>
                  <wp:extent cx="1697990" cy="1092200"/>
                  <wp:effectExtent l="0" t="0" r="16510" b="12700"/>
                  <wp:wrapNone/>
                  <wp:docPr id="34" name="图片_7"/>
                  <wp:cNvGraphicFramePr/>
                  <a:graphic xmlns:a="http://schemas.openxmlformats.org/drawingml/2006/main">
                    <a:graphicData uri="http://schemas.openxmlformats.org/drawingml/2006/picture">
                      <pic:pic xmlns:pic="http://schemas.openxmlformats.org/drawingml/2006/picture">
                        <pic:nvPicPr>
                          <pic:cNvPr id="34" name="图片_7"/>
                          <pic:cNvPicPr/>
                        </pic:nvPicPr>
                        <pic:blipFill>
                          <a:blip r:link="rId45"/>
                          <a:stretch>
                            <a:fillRect/>
                          </a:stretch>
                        </pic:blipFill>
                        <pic:spPr>
                          <a:xfrm>
                            <a:off x="0" y="0"/>
                            <a:ext cx="1697990" cy="1092200"/>
                          </a:xfrm>
                          <a:prstGeom prst="rect">
                            <a:avLst/>
                          </a:prstGeom>
                          <a:noFill/>
                          <a:ln>
                            <a:noFill/>
                          </a:ln>
                        </pic:spPr>
                      </pic:pic>
                    </a:graphicData>
                  </a:graphic>
                </wp:anchor>
              </w:drawing>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8"/>
                <w:szCs w:val="18"/>
                <w:highlight w:val="none"/>
                <w:u w:val="none"/>
              </w:rPr>
            </w:pPr>
            <w:r>
              <w:rPr>
                <w:rFonts w:hint="default" w:ascii="仿宋_GB2312" w:hAnsi="宋体" w:eastAsia="仿宋_GB2312" w:cs="仿宋_GB2312"/>
                <w:i w:val="0"/>
                <w:color w:val="auto"/>
                <w:kern w:val="0"/>
                <w:sz w:val="18"/>
                <w:szCs w:val="18"/>
                <w:highlight w:val="none"/>
                <w:u w:val="none"/>
                <w:lang w:val="en-US" w:eastAsia="zh-CN" w:bidi="ar"/>
              </w:rPr>
              <w:t>1、铝合金屏风立柱：厚度≥1.2mm;耐腐蚀等级中性盐雾试验（NSS）48h中性盐雾试验不低于9级。</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2、基材：采用三聚氰胺浸渍实木颗粒板：外观质量要求检测结果合格；密度：0.60~0.90g/cm</w:t>
            </w:r>
            <w:r>
              <w:rPr>
                <w:rStyle w:val="29"/>
                <w:color w:val="auto"/>
                <w:highlight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，2h吸水厚度膨胀率≤4.0%，表面耐磨 磨耗值≤50mg/100r，表面情况素色符合磨350r以后无露底现象，静曲强度≥11.0MPa，弹性模量≥2000MPa，内结合强度≥0.35MPa，表面胶合强度≥0.60MPa，握螺钉力 板面≥1000N、板边≥600N，表面耐冷热循环符合要求，表面耐划痕符合要求，表面耐香烟灼烧≥4级，表面耐干热≥4级，表面耐污染腐蚀 素色≥4级，表面耐龟裂≥4级，表面耐水蒸气≥4级，含水率3~13%，总挥发性有机化合物≤0.20（72h）mg/m</w:t>
            </w:r>
            <w:r>
              <w:rPr>
                <w:rStyle w:val="29"/>
                <w:color w:val="auto"/>
                <w:highlight w:val="none"/>
                <w:lang w:val="en-US" w:eastAsia="zh-CN" w:bidi="ar"/>
              </w:rPr>
              <w:t>²</w:t>
            </w:r>
            <w:r>
              <w:rPr>
                <w:rFonts w:hint="default" w:ascii="仿宋_GB2312" w:hAnsi="宋体" w:eastAsia="仿宋_GB2312" w:cs="仿宋_GB2312"/>
                <w:i w:val="0"/>
                <w:color w:val="auto"/>
                <w:kern w:val="0"/>
                <w:sz w:val="18"/>
                <w:szCs w:val="18"/>
                <w:highlight w:val="none"/>
                <w:u w:val="none"/>
                <w:lang w:val="en-US" w:eastAsia="zh-CN" w:bidi="ar"/>
              </w:rPr>
              <w:t>.h，甲醛释放限量≤0.124mg/m</w:t>
            </w:r>
            <w:r>
              <w:rPr>
                <w:rStyle w:val="29"/>
                <w:color w:val="auto"/>
                <w:highlight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 xml:space="preserve">，金黄色葡萄球菌的抑菌率≥70%，符合HJ 571-2010标准要求。     </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3、塑胶PVC封边条：外观质量要求（干花、湿花、污斑、表面划痕、颜色不匹配、光泽不均、鼓泡、鼓包、纸张撕裂、崩边）均为合格，厚度≥3.0mm，表面耐磨 磨耗值≤80mg/100r，表面情况素色符合磨350r以后无露底现象，表面耐冷热循环符合要求，表面耐干热达到4级以上，总挥发性有机化合物≤0.30（72h）mg/m</w:t>
            </w:r>
            <w:r>
              <w:rPr>
                <w:rStyle w:val="29"/>
                <w:color w:val="auto"/>
                <w:highlight w:val="none"/>
                <w:lang w:val="en-US" w:eastAsia="zh-CN" w:bidi="ar"/>
              </w:rPr>
              <w:t>²</w:t>
            </w:r>
            <w:r>
              <w:rPr>
                <w:rFonts w:hint="default" w:ascii="仿宋_GB2312" w:hAnsi="宋体" w:eastAsia="仿宋_GB2312" w:cs="仿宋_GB2312"/>
                <w:i w:val="0"/>
                <w:color w:val="auto"/>
                <w:kern w:val="0"/>
                <w:sz w:val="18"/>
                <w:szCs w:val="18"/>
                <w:highlight w:val="none"/>
                <w:u w:val="none"/>
                <w:lang w:val="en-US" w:eastAsia="zh-CN" w:bidi="ar"/>
              </w:rPr>
              <w:t xml:space="preserve">.h，甲醛释放限量≤0.5mg/L，耐开裂性≥2级，耐光色色牢≥4级，耐老化性应无开裂，可溶性重金属（铅（Pb）、镉（Cd）、铬（Cr）、汞（Hg）、砷（As）、钡（Ba）、锑（Sb）、硒（Se））均为未检出，邻苯二甲酸脂未检出（DBP、BBP、DEHP、DNOP、DINP和DIDP），金黄色葡萄球菌的抗菌性能值≥5.8，其抑菌率≥80%。     </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4、热熔胶：总挥发性有机物≤10g/L。</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5、导轨：金属喷涂层硬度≥3H，中性盐雾试验连续喷雾≥480h耐腐蚀等级≥10级。垂直向下静载荷符合标准要求，水平侧向下静载荷符合标准要求，猛关或猛开符合标准要求，操作力符合标准要求;耐久性80000次符合标准要求。</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65"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25</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办公椅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常规</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auto"/>
                <w:sz w:val="21"/>
                <w:szCs w:val="21"/>
                <w:highlight w:val="none"/>
                <w:u w:val="none"/>
              </w:rPr>
            </w:pPr>
            <w:r>
              <w:rPr>
                <w:rFonts w:hint="default" w:ascii="仿宋_GB2312" w:hAnsi="宋体" w:eastAsia="仿宋_GB2312" w:cs="仿宋_GB2312"/>
                <w:i w:val="0"/>
                <w:color w:val="auto"/>
                <w:kern w:val="0"/>
                <w:sz w:val="21"/>
                <w:szCs w:val="21"/>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571500</wp:posOffset>
                  </wp:positionH>
                  <wp:positionV relativeFrom="paragraph">
                    <wp:posOffset>528955</wp:posOffset>
                  </wp:positionV>
                  <wp:extent cx="700405" cy="1281430"/>
                  <wp:effectExtent l="0" t="0" r="4445" b="13970"/>
                  <wp:wrapNone/>
                  <wp:docPr id="35" name="图片_8"/>
                  <wp:cNvGraphicFramePr/>
                  <a:graphic xmlns:a="http://schemas.openxmlformats.org/drawingml/2006/main">
                    <a:graphicData uri="http://schemas.openxmlformats.org/drawingml/2006/picture">
                      <pic:pic xmlns:pic="http://schemas.openxmlformats.org/drawingml/2006/picture">
                        <pic:nvPicPr>
                          <pic:cNvPr id="35" name="图片_8"/>
                          <pic:cNvPicPr/>
                        </pic:nvPicPr>
                        <pic:blipFill>
                          <a:blip r:link="rId46"/>
                          <a:stretch>
                            <a:fillRect/>
                          </a:stretch>
                        </pic:blipFill>
                        <pic:spPr>
                          <a:xfrm>
                            <a:off x="0" y="0"/>
                            <a:ext cx="700405" cy="1281430"/>
                          </a:xfrm>
                          <a:prstGeom prst="rect">
                            <a:avLst/>
                          </a:prstGeom>
                          <a:noFill/>
                          <a:ln>
                            <a:noFill/>
                          </a:ln>
                        </pic:spPr>
                      </pic:pic>
                    </a:graphicData>
                  </a:graphic>
                </wp:anchor>
              </w:drawing>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auto"/>
                <w:sz w:val="20"/>
                <w:szCs w:val="20"/>
                <w:highlight w:val="none"/>
                <w:u w:val="none"/>
              </w:rPr>
            </w:pPr>
            <w:r>
              <w:rPr>
                <w:rStyle w:val="30"/>
                <w:rFonts w:hAnsi="宋体"/>
                <w:color w:val="auto"/>
                <w:highlight w:val="none"/>
                <w:lang w:val="en-US" w:eastAsia="zh-CN" w:bidi="ar"/>
              </w:rPr>
              <w:t>1、面料:采用网布，未检出甲醛释放量（C类），可分解致癌芳香胺染料合格。</w:t>
            </w:r>
            <w:r>
              <w:rPr>
                <w:rStyle w:val="30"/>
                <w:rFonts w:hAnsi="宋体"/>
                <w:color w:val="auto"/>
                <w:highlight w:val="none"/>
                <w:lang w:val="en-US" w:eastAsia="zh-CN" w:bidi="ar"/>
              </w:rPr>
              <w:br w:type="textWrapping"/>
            </w:r>
            <w:r>
              <w:rPr>
                <w:rStyle w:val="30"/>
                <w:rFonts w:hAnsi="宋体"/>
                <w:color w:val="auto"/>
                <w:highlight w:val="none"/>
                <w:lang w:val="en-US" w:eastAsia="zh-CN" w:bidi="ar"/>
              </w:rPr>
              <w:t>2、聚氨酯定型海绵：表观密度≥60kg/m</w:t>
            </w:r>
            <w:r>
              <w:rPr>
                <w:rFonts w:hint="eastAsia" w:ascii="宋体" w:hAnsi="宋体" w:eastAsia="宋体" w:cs="宋体"/>
                <w:i w:val="0"/>
                <w:color w:val="auto"/>
                <w:kern w:val="0"/>
                <w:sz w:val="20"/>
                <w:szCs w:val="20"/>
                <w:highlight w:val="none"/>
                <w:u w:val="none"/>
                <w:lang w:val="en-US" w:eastAsia="zh-CN" w:bidi="ar"/>
              </w:rPr>
              <w:t>³</w:t>
            </w:r>
            <w:r>
              <w:rPr>
                <w:rStyle w:val="30"/>
                <w:rFonts w:hAnsi="宋体"/>
                <w:color w:val="auto"/>
                <w:highlight w:val="none"/>
                <w:lang w:val="en-US" w:eastAsia="zh-CN" w:bidi="ar"/>
              </w:rPr>
              <w:t>，25%压陷硬度 等级/196N±18N，75%压缩永久变形≤4%，回弹率≥50%，撕裂强度（等级/93N）≥1.8N/cm，干热老化后拉伸强度≥100KPa，甲醛释放量≤0.020mg/㎡.h。</w:t>
            </w:r>
            <w:r>
              <w:rPr>
                <w:rStyle w:val="30"/>
                <w:rFonts w:hAnsi="宋体"/>
                <w:color w:val="auto"/>
                <w:highlight w:val="none"/>
                <w:lang w:val="en-US" w:eastAsia="zh-CN" w:bidi="ar"/>
              </w:rPr>
              <w:br w:type="textWrapping"/>
            </w:r>
            <w:r>
              <w:rPr>
                <w:rStyle w:val="30"/>
                <w:rFonts w:hAnsi="宋体"/>
                <w:color w:val="auto"/>
                <w:highlight w:val="none"/>
                <w:lang w:val="en-US" w:eastAsia="zh-CN" w:bidi="ar"/>
              </w:rPr>
              <w:t>3、脚架采用钢管，钢管壁厚≥1.5mm。</w:t>
            </w:r>
            <w:r>
              <w:rPr>
                <w:rStyle w:val="30"/>
                <w:rFonts w:hAnsi="宋体"/>
                <w:color w:val="auto"/>
                <w:highlight w:val="none"/>
                <w:lang w:val="en-US" w:eastAsia="zh-CN" w:bidi="ar"/>
              </w:rPr>
              <w:br w:type="textWrapping"/>
            </w:r>
            <w:r>
              <w:rPr>
                <w:rStyle w:val="30"/>
                <w:rFonts w:hAnsi="宋体"/>
                <w:color w:val="auto"/>
                <w:highlight w:val="none"/>
                <w:lang w:val="en-US" w:eastAsia="zh-CN" w:bidi="ar"/>
              </w:rPr>
              <w:t>4、气压棒：金属件喷涂层符合标准要求，金属喷涂层硬度≥4H,中性盐雾试验≥480h中性盐雾试验结果达到10级，密封性能应符合GB/T 29525-2013中6.5的规定，气弹簧锁定在任意位置，经72h常温储存后，活塞杆不应产生位移，耐高低温性能应符合GB/T 29525-2013中6.6的规定，气弹簧经-30C和60C高低温储存后，公称力Fa衰减量≤5%，循环寿命经耐高低温性能试验的样品，再经≥50000次循环寿命试验后，气弹簧公称力Fa的总衰减量≤13%。</w:t>
            </w:r>
            <w:r>
              <w:rPr>
                <w:rStyle w:val="30"/>
                <w:rFonts w:hAnsi="宋体"/>
                <w:color w:val="auto"/>
                <w:highlight w:val="none"/>
                <w:lang w:val="en-US" w:eastAsia="zh-CN" w:bidi="ar"/>
              </w:rPr>
              <w:br w:type="textWrapping"/>
            </w:r>
            <w:r>
              <w:rPr>
                <w:rStyle w:val="30"/>
                <w:rFonts w:hAnsi="宋体"/>
                <w:color w:val="auto"/>
                <w:highlight w:val="none"/>
                <w:lang w:val="en-US" w:eastAsia="zh-CN" w:bidi="ar"/>
              </w:rPr>
              <w:t>5、座板基材：采用多层曲木板，含水率含水率3~13%。</w:t>
            </w:r>
            <w:r>
              <w:rPr>
                <w:rStyle w:val="30"/>
                <w:rFonts w:hAnsi="宋体"/>
                <w:color w:val="auto"/>
                <w:highlight w:val="none"/>
                <w:lang w:val="en-US" w:eastAsia="zh-CN" w:bidi="ar"/>
              </w:rPr>
              <w:br w:type="textWrapping"/>
            </w:r>
            <w:r>
              <w:rPr>
                <w:rStyle w:val="30"/>
                <w:rFonts w:hAnsi="宋体"/>
                <w:color w:val="auto"/>
                <w:highlight w:val="none"/>
                <w:lang w:val="en-US" w:eastAsia="zh-CN" w:bidi="ar"/>
              </w:rPr>
              <w:t>6、PU扶手：邻苯二甲酸酯DBP、BBP、DEHP、DNOP、DINP、DIDP等成分未检出，重金属可溶性铅、可溶性镉、可溶性铬、可溶性汞等成分未检出。</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87"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26</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办公桌</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1600*700*760</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52705</wp:posOffset>
                  </wp:positionH>
                  <wp:positionV relativeFrom="paragraph">
                    <wp:posOffset>721995</wp:posOffset>
                  </wp:positionV>
                  <wp:extent cx="1691640" cy="1140460"/>
                  <wp:effectExtent l="0" t="0" r="3810" b="2540"/>
                  <wp:wrapNone/>
                  <wp:docPr id="36" name="图片_18_SpCnt_2"/>
                  <wp:cNvGraphicFramePr/>
                  <a:graphic xmlns:a="http://schemas.openxmlformats.org/drawingml/2006/main">
                    <a:graphicData uri="http://schemas.openxmlformats.org/drawingml/2006/picture">
                      <pic:pic xmlns:pic="http://schemas.openxmlformats.org/drawingml/2006/picture">
                        <pic:nvPicPr>
                          <pic:cNvPr id="36" name="图片_18_SpCnt_2"/>
                          <pic:cNvPicPr/>
                        </pic:nvPicPr>
                        <pic:blipFill>
                          <a:blip r:link="rId47"/>
                          <a:stretch>
                            <a:fillRect/>
                          </a:stretch>
                        </pic:blipFill>
                        <pic:spPr>
                          <a:xfrm>
                            <a:off x="0" y="0"/>
                            <a:ext cx="1691640" cy="1140460"/>
                          </a:xfrm>
                          <a:prstGeom prst="rect">
                            <a:avLst/>
                          </a:prstGeom>
                          <a:noFill/>
                          <a:ln>
                            <a:noFill/>
                          </a:ln>
                        </pic:spPr>
                      </pic:pic>
                    </a:graphicData>
                  </a:graphic>
                </wp:anchor>
              </w:drawing>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8"/>
                <w:szCs w:val="18"/>
                <w:highlight w:val="none"/>
                <w:u w:val="none"/>
              </w:rPr>
            </w:pPr>
            <w:r>
              <w:rPr>
                <w:rFonts w:hint="default" w:ascii="仿宋_GB2312" w:hAnsi="宋体" w:eastAsia="仿宋_GB2312" w:cs="仿宋_GB2312"/>
                <w:i w:val="0"/>
                <w:color w:val="auto"/>
                <w:kern w:val="0"/>
                <w:sz w:val="18"/>
                <w:szCs w:val="18"/>
                <w:highlight w:val="none"/>
                <w:u w:val="none"/>
                <w:lang w:val="en-US" w:eastAsia="zh-CN" w:bidi="ar"/>
              </w:rPr>
              <w:t>1、基材：采用三聚氰胺浸渍实木颗粒板：外观质量要求检测结果合格；密度：0.60~0.90g/cm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，2h吸水厚度膨胀率≤4.0%，表面耐磨 磨耗值≤50mg/100r，表面情况素色符合磨350r以后无露底现象，静曲强度≥11.0MPa，弹性模量≥2000MPa，内结合强度≥0.35MPa，表面胶合强度≥0.60MPa，握螺钉力 板面≥1000N、板边≥600N，表面耐冷热循环符合要求，表面耐划痕符合要求，表面耐香烟灼烧≥4级，表面耐干热≥4级，表面耐污染腐蚀 素色≥4级，表面耐龟裂≥4级，表面耐水蒸气≥4级，含水率3~13%，总挥发性有机化合物≤0.20（72h）mg/m</w:t>
            </w:r>
            <w:r>
              <w:rPr>
                <w:rFonts w:hint="eastAsia" w:ascii="宋体" w:hAnsi="宋体" w:eastAsia="宋体" w:cs="宋体"/>
                <w:i w:val="0"/>
                <w:color w:val="auto"/>
                <w:kern w:val="0"/>
                <w:sz w:val="18"/>
                <w:szCs w:val="18"/>
                <w:highlight w:val="none"/>
                <w:u w:val="none"/>
                <w:lang w:val="en-US" w:eastAsia="zh-CN" w:bidi="ar"/>
              </w:rPr>
              <w:t>²</w:t>
            </w:r>
            <w:r>
              <w:rPr>
                <w:rFonts w:hint="default" w:ascii="仿宋_GB2312" w:hAnsi="宋体" w:eastAsia="仿宋_GB2312" w:cs="仿宋_GB2312"/>
                <w:i w:val="0"/>
                <w:color w:val="auto"/>
                <w:kern w:val="0"/>
                <w:sz w:val="18"/>
                <w:szCs w:val="18"/>
                <w:highlight w:val="none"/>
                <w:u w:val="none"/>
                <w:lang w:val="en-US" w:eastAsia="zh-CN" w:bidi="ar"/>
              </w:rPr>
              <w:t>.h，甲醛释放限量≤0.124mg/m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 xml:space="preserve">，金黄色葡萄球菌的抑菌率≥70%，符合HJ 571-2010标准要求。     </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2、塑胶PVC封边条：外观质量要求（干花、湿花、污斑、表面划痕、颜色不匹配、光泽不均、鼓泡、鼓包、纸张撕裂、崩边）均为合格，厚度≥3.0mm，表面耐磨 磨耗值≤80mg/100r，表面情况素色符合磨350r以后无露底现象，表面耐冷热循环符合要求，表面耐干热达到4级以上，总挥发性有机化合物≤0.30（72h）mg/m</w:t>
            </w:r>
            <w:r>
              <w:rPr>
                <w:rFonts w:hint="eastAsia" w:ascii="宋体" w:hAnsi="宋体" w:eastAsia="宋体" w:cs="宋体"/>
                <w:i w:val="0"/>
                <w:color w:val="auto"/>
                <w:kern w:val="0"/>
                <w:sz w:val="18"/>
                <w:szCs w:val="18"/>
                <w:highlight w:val="none"/>
                <w:u w:val="none"/>
                <w:lang w:val="en-US" w:eastAsia="zh-CN" w:bidi="ar"/>
              </w:rPr>
              <w:t>²</w:t>
            </w:r>
            <w:r>
              <w:rPr>
                <w:rFonts w:hint="default" w:ascii="仿宋_GB2312" w:hAnsi="宋体" w:eastAsia="仿宋_GB2312" w:cs="仿宋_GB2312"/>
                <w:i w:val="0"/>
                <w:color w:val="auto"/>
                <w:kern w:val="0"/>
                <w:sz w:val="18"/>
                <w:szCs w:val="18"/>
                <w:highlight w:val="none"/>
                <w:u w:val="none"/>
                <w:lang w:val="en-US" w:eastAsia="zh-CN" w:bidi="ar"/>
              </w:rPr>
              <w:t xml:space="preserve">.h，甲醛释放限量≤0.5mg/L，耐开裂性≥2级，耐光色色牢≥4级，耐老化性应无开裂，可溶性重金属（铅（Pb）、镉（Cd）、铬（Cr）、汞（Hg）、砷（As）、钡（Ba）、锑（Sb）、硒（Se））均为未检出，邻苯二甲酸脂未检出（DBP、BBP、DEHP、DNOP、DINP和DIDP），金黄色葡萄球菌的抗菌性能值≥5.8，其抑菌率≥80%。     </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3、热熔胶：总挥发性有机物≤10g/L。</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4、导轨：金属喷涂层硬度≥3H，中性盐雾试验连续喷雾≥480h耐腐蚀等级≥10级。垂直向下静载荷符合标准要求，水平侧向下静载荷符合标准要求，猛关或猛开符合标准要求，操作力符合标准要求;耐久性80000次符合标准要求。</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5、脚架：采用钢管，钢管壁厚≥1.2mm。</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10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27</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办公椅（不含衣架）</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常规</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73025</wp:posOffset>
                  </wp:positionH>
                  <wp:positionV relativeFrom="paragraph">
                    <wp:posOffset>739140</wp:posOffset>
                  </wp:positionV>
                  <wp:extent cx="715645" cy="1033145"/>
                  <wp:effectExtent l="0" t="0" r="8255" b="14605"/>
                  <wp:wrapNone/>
                  <wp:docPr id="37" name="ID_2544F91185F94D26A31FD86ABBB6772A"/>
                  <wp:cNvGraphicFramePr/>
                  <a:graphic xmlns:a="http://schemas.openxmlformats.org/drawingml/2006/main">
                    <a:graphicData uri="http://schemas.openxmlformats.org/drawingml/2006/picture">
                      <pic:pic xmlns:pic="http://schemas.openxmlformats.org/drawingml/2006/picture">
                        <pic:nvPicPr>
                          <pic:cNvPr id="37" name="ID_2544F91185F94D26A31FD86ABBB6772A"/>
                          <pic:cNvPicPr/>
                        </pic:nvPicPr>
                        <pic:blipFill>
                          <a:blip r:link="rId48"/>
                          <a:stretch>
                            <a:fillRect/>
                          </a:stretch>
                        </pic:blipFill>
                        <pic:spPr>
                          <a:xfrm>
                            <a:off x="0" y="0"/>
                            <a:ext cx="715645" cy="1033145"/>
                          </a:xfrm>
                          <a:prstGeom prst="rect">
                            <a:avLst/>
                          </a:prstGeom>
                          <a:noFill/>
                          <a:ln>
                            <a:noFill/>
                          </a:ln>
                        </pic:spPr>
                      </pic:pic>
                    </a:graphicData>
                  </a:graphic>
                </wp:anchor>
              </w:drawing>
            </w:r>
            <w:r>
              <w:rPr>
                <w:rFonts w:hint="default" w:ascii="仿宋_GB2312" w:hAnsi="宋体" w:eastAsia="仿宋_GB2312" w:cs="仿宋_GB2312"/>
                <w:i w:val="0"/>
                <w:color w:val="auto"/>
                <w:kern w:val="0"/>
                <w:sz w:val="20"/>
                <w:szCs w:val="20"/>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685800</wp:posOffset>
                  </wp:positionH>
                  <wp:positionV relativeFrom="paragraph">
                    <wp:posOffset>977900</wp:posOffset>
                  </wp:positionV>
                  <wp:extent cx="904240" cy="640080"/>
                  <wp:effectExtent l="0" t="0" r="10160" b="7620"/>
                  <wp:wrapNone/>
                  <wp:docPr id="38" name="图片_11"/>
                  <wp:cNvGraphicFramePr/>
                  <a:graphic xmlns:a="http://schemas.openxmlformats.org/drawingml/2006/main">
                    <a:graphicData uri="http://schemas.openxmlformats.org/drawingml/2006/picture">
                      <pic:pic xmlns:pic="http://schemas.openxmlformats.org/drawingml/2006/picture">
                        <pic:nvPicPr>
                          <pic:cNvPr id="38" name="图片_11"/>
                          <pic:cNvPicPr/>
                        </pic:nvPicPr>
                        <pic:blipFill>
                          <a:blip r:link="rId49"/>
                          <a:stretch>
                            <a:fillRect/>
                          </a:stretch>
                        </pic:blipFill>
                        <pic:spPr>
                          <a:xfrm>
                            <a:off x="0" y="0"/>
                            <a:ext cx="904240" cy="640080"/>
                          </a:xfrm>
                          <a:prstGeom prst="rect">
                            <a:avLst/>
                          </a:prstGeom>
                          <a:noFill/>
                          <a:ln>
                            <a:noFill/>
                          </a:ln>
                        </pic:spPr>
                      </pic:pic>
                    </a:graphicData>
                  </a:graphic>
                </wp:anchor>
              </w:drawing>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auto"/>
                <w:sz w:val="20"/>
                <w:szCs w:val="20"/>
                <w:highlight w:val="none"/>
                <w:u w:val="none"/>
              </w:rPr>
            </w:pPr>
            <w:r>
              <w:rPr>
                <w:rStyle w:val="30"/>
                <w:rFonts w:hAnsi="宋体"/>
                <w:color w:val="auto"/>
                <w:highlight w:val="none"/>
                <w:lang w:val="en-US" w:eastAsia="zh-CN" w:bidi="ar"/>
              </w:rPr>
              <w:t>1、面料:采用网布，未检出甲醛释放量（C类），可分解致癌芳香胺染料合格。</w:t>
            </w:r>
            <w:r>
              <w:rPr>
                <w:rStyle w:val="30"/>
                <w:rFonts w:hAnsi="宋体"/>
                <w:color w:val="auto"/>
                <w:highlight w:val="none"/>
                <w:lang w:val="en-US" w:eastAsia="zh-CN" w:bidi="ar"/>
              </w:rPr>
              <w:br w:type="textWrapping"/>
            </w:r>
            <w:r>
              <w:rPr>
                <w:rStyle w:val="30"/>
                <w:rFonts w:hAnsi="宋体"/>
                <w:color w:val="auto"/>
                <w:highlight w:val="none"/>
                <w:lang w:val="en-US" w:eastAsia="zh-CN" w:bidi="ar"/>
              </w:rPr>
              <w:t>2、聚氨酯定型海绵：表观密度≥60kg/m</w:t>
            </w:r>
            <w:r>
              <w:rPr>
                <w:rFonts w:hint="eastAsia" w:ascii="宋体" w:hAnsi="宋体" w:eastAsia="宋体" w:cs="宋体"/>
                <w:i w:val="0"/>
                <w:color w:val="auto"/>
                <w:kern w:val="0"/>
                <w:sz w:val="20"/>
                <w:szCs w:val="20"/>
                <w:highlight w:val="none"/>
                <w:u w:val="none"/>
                <w:lang w:val="en-US" w:eastAsia="zh-CN" w:bidi="ar"/>
              </w:rPr>
              <w:t>³</w:t>
            </w:r>
            <w:r>
              <w:rPr>
                <w:rStyle w:val="30"/>
                <w:rFonts w:hAnsi="宋体"/>
                <w:color w:val="auto"/>
                <w:highlight w:val="none"/>
                <w:lang w:val="en-US" w:eastAsia="zh-CN" w:bidi="ar"/>
              </w:rPr>
              <w:t>，25%压陷硬度 等级/196N±18N，75%压缩永久变形≤4%，回弹率≥50%，撕裂强度（等级/93N）≥1.8N/cm，干热老化后拉伸强度≥100KPa，甲醛释放量≤0.020mg/㎡.h。</w:t>
            </w:r>
            <w:r>
              <w:rPr>
                <w:rStyle w:val="30"/>
                <w:rFonts w:hAnsi="宋体"/>
                <w:color w:val="auto"/>
                <w:highlight w:val="none"/>
                <w:lang w:val="en-US" w:eastAsia="zh-CN" w:bidi="ar"/>
              </w:rPr>
              <w:br w:type="textWrapping"/>
            </w:r>
            <w:r>
              <w:rPr>
                <w:rStyle w:val="30"/>
                <w:rFonts w:hAnsi="宋体"/>
                <w:color w:val="auto"/>
                <w:highlight w:val="none"/>
                <w:lang w:val="en-US" w:eastAsia="zh-CN" w:bidi="ar"/>
              </w:rPr>
              <w:t>3、脚架采用钢管，钢管壁厚≥1.5mm。</w:t>
            </w:r>
            <w:r>
              <w:rPr>
                <w:rStyle w:val="30"/>
                <w:rFonts w:hAnsi="宋体"/>
                <w:color w:val="auto"/>
                <w:highlight w:val="none"/>
                <w:lang w:val="en-US" w:eastAsia="zh-CN" w:bidi="ar"/>
              </w:rPr>
              <w:br w:type="textWrapping"/>
            </w:r>
            <w:r>
              <w:rPr>
                <w:rStyle w:val="30"/>
                <w:rFonts w:hAnsi="宋体"/>
                <w:color w:val="auto"/>
                <w:highlight w:val="none"/>
                <w:lang w:val="en-US" w:eastAsia="zh-CN" w:bidi="ar"/>
              </w:rPr>
              <w:t>4、气压棒：金属件喷涂层符合标准要求，金属喷涂层硬度≥4H,中性盐雾试验≥480h中性盐雾试验结果达到10级，密封性能应符合GB/T 29525-2013中6.5的规定，气弹簧锁定在任意位置，经72h常温储存后，活塞杆不应产生位移，耐高低温性能应符合GB/T 29525-2013中6.6的规定，气弹簧经-30C和60C高低温储存后，公称力Fa衰减量≤5%，循环寿命经耐高低温性能试验的样品，再经≥50000次循环寿命试验后，气弹簧公称力Fa的总衰减量≤13%，符合QB/T 2280-2016《办公家具 办公椅》、GB/T 3325-2017《金属家具通用技术条件》的标准要求。</w:t>
            </w:r>
            <w:r>
              <w:rPr>
                <w:rStyle w:val="30"/>
                <w:rFonts w:hAnsi="宋体"/>
                <w:color w:val="auto"/>
                <w:highlight w:val="none"/>
                <w:lang w:val="en-US" w:eastAsia="zh-CN" w:bidi="ar"/>
              </w:rPr>
              <w:br w:type="textWrapping"/>
            </w:r>
            <w:r>
              <w:rPr>
                <w:rStyle w:val="30"/>
                <w:rFonts w:hAnsi="宋体"/>
                <w:color w:val="auto"/>
                <w:highlight w:val="none"/>
                <w:lang w:val="en-US" w:eastAsia="zh-CN" w:bidi="ar"/>
              </w:rPr>
              <w:t>5、座板基材：采用多层曲木板，符合GB 18580-2017的标准要求，含水率含水率3~13%。</w:t>
            </w:r>
            <w:r>
              <w:rPr>
                <w:rStyle w:val="30"/>
                <w:rFonts w:hAnsi="宋体"/>
                <w:color w:val="auto"/>
                <w:highlight w:val="none"/>
                <w:lang w:val="en-US" w:eastAsia="zh-CN" w:bidi="ar"/>
              </w:rPr>
              <w:br w:type="textWrapping"/>
            </w:r>
            <w:r>
              <w:rPr>
                <w:rStyle w:val="30"/>
                <w:rFonts w:hAnsi="宋体"/>
                <w:color w:val="auto"/>
                <w:highlight w:val="none"/>
                <w:lang w:val="en-US" w:eastAsia="zh-CN" w:bidi="ar"/>
              </w:rPr>
              <w:t>6、PU扶手：邻苯二甲酸酯DBP、BBP、DEHP、DNOP、DINP、DIDP等成分未检出，重金属可溶性铅、可溶性镉、可溶性铬、可溶性汞等成分未检出。</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28</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货架</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1500W*600D*2000H</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222885</wp:posOffset>
                  </wp:positionH>
                  <wp:positionV relativeFrom="paragraph">
                    <wp:posOffset>219075</wp:posOffset>
                  </wp:positionV>
                  <wp:extent cx="1361440" cy="1407160"/>
                  <wp:effectExtent l="0" t="0" r="10160" b="2540"/>
                  <wp:wrapNone/>
                  <wp:docPr id="39" name="图片_29"/>
                  <wp:cNvGraphicFramePr/>
                  <a:graphic xmlns:a="http://schemas.openxmlformats.org/drawingml/2006/main">
                    <a:graphicData uri="http://schemas.openxmlformats.org/drawingml/2006/picture">
                      <pic:pic xmlns:pic="http://schemas.openxmlformats.org/drawingml/2006/picture">
                        <pic:nvPicPr>
                          <pic:cNvPr id="39" name="图片_29"/>
                          <pic:cNvPicPr/>
                        </pic:nvPicPr>
                        <pic:blipFill>
                          <a:blip r:link="rId50"/>
                          <a:stretch>
                            <a:fillRect/>
                          </a:stretch>
                        </pic:blipFill>
                        <pic:spPr>
                          <a:xfrm>
                            <a:off x="0" y="0"/>
                            <a:ext cx="1361440" cy="1407160"/>
                          </a:xfrm>
                          <a:prstGeom prst="rect">
                            <a:avLst/>
                          </a:prstGeom>
                          <a:noFill/>
                          <a:ln>
                            <a:noFill/>
                          </a:ln>
                        </pic:spPr>
                      </pic:pic>
                    </a:graphicData>
                  </a:graphic>
                </wp:anchor>
              </w:drawing>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8"/>
                <w:szCs w:val="18"/>
                <w:highlight w:val="none"/>
                <w:u w:val="none"/>
              </w:rPr>
            </w:pPr>
            <w:r>
              <w:rPr>
                <w:rFonts w:hint="default" w:ascii="仿宋_GB2312" w:hAnsi="宋体" w:eastAsia="仿宋_GB2312" w:cs="仿宋_GB2312"/>
                <w:i w:val="0"/>
                <w:color w:val="auto"/>
                <w:kern w:val="0"/>
                <w:sz w:val="18"/>
                <w:szCs w:val="18"/>
                <w:highlight w:val="none"/>
                <w:u w:val="none"/>
                <w:lang w:val="en-US" w:eastAsia="zh-CN" w:bidi="ar"/>
              </w:rPr>
              <w:t xml:space="preserve">1、层板：采用冷轧钢板，金属涂层厚度60~130μm，抗拉强度＞360MPa，耐腐蚀等级中性盐雾试验≥10级，金属喷塑涂层硬度≥5H，金属喷塑涂层附着力≥0级。                                                                          　2、▲环氧塑粉：硬度（擦伤）≥4H;耐湿热性≥600h无异常，金属喷漆塑涂层 冲击高度400mm应无剥落、裂纹、皱纹，附着力≥2级，中性盐雾，连续喷雾≥120小时，涂（镀）层本身的耐腐蚀等级≥8级，涂（镀）层对基体的保护等级≥8级，乙酸盐雾连续喷雾≥120小时，涂（镀）层本身的耐腐蚀等级≥8级，涂（镀）层对基体的保护等级≥8级，可溶性重金属（铅（Pb）、镉（Cd）、铬（Cr）、汞（Hg）、砷（As）、钡（Ba）、锑（Sb）、硒（Se））检测结果均为合格，金黄色葡萄球菌抑菌率≥80%。                        </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3、立柱、横梁：采用80*80*1.2mm封口型材，金属喷漆（塑）涂层硬度≥H，金属喷漆（塑）涂层冲击强度冲击高度400mm,应无剥落、裂纹、皱纹，金属喷漆（塑)涂层耐腐蚀①100h内，观察在溶液中样板上划道两侧3mm以外应无鼓泡产生，②100h后，检查划道两侧3mm外应无锈迹、剥落、起皱、变色和失光等现象，金属喷塑涂层附着力≥2级。</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64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29</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会议条桌</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1400*600*760</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95250</wp:posOffset>
                  </wp:positionH>
                  <wp:positionV relativeFrom="paragraph">
                    <wp:posOffset>1824990</wp:posOffset>
                  </wp:positionV>
                  <wp:extent cx="1657985" cy="1027430"/>
                  <wp:effectExtent l="0" t="0" r="18415" b="1270"/>
                  <wp:wrapNone/>
                  <wp:docPr id="5" name="图片_16"/>
                  <wp:cNvGraphicFramePr/>
                  <a:graphic xmlns:a="http://schemas.openxmlformats.org/drawingml/2006/main">
                    <a:graphicData uri="http://schemas.openxmlformats.org/drawingml/2006/picture">
                      <pic:pic xmlns:pic="http://schemas.openxmlformats.org/drawingml/2006/picture">
                        <pic:nvPicPr>
                          <pic:cNvPr id="5" name="图片_16"/>
                          <pic:cNvPicPr/>
                        </pic:nvPicPr>
                        <pic:blipFill>
                          <a:blip r:link="rId51"/>
                          <a:stretch>
                            <a:fillRect/>
                          </a:stretch>
                        </pic:blipFill>
                        <pic:spPr>
                          <a:xfrm>
                            <a:off x="0" y="0"/>
                            <a:ext cx="1657985" cy="1027430"/>
                          </a:xfrm>
                          <a:prstGeom prst="rect">
                            <a:avLst/>
                          </a:prstGeom>
                          <a:noFill/>
                          <a:ln>
                            <a:noFill/>
                          </a:ln>
                        </pic:spPr>
                      </pic:pic>
                    </a:graphicData>
                  </a:graphic>
                </wp:anchor>
              </w:drawing>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8"/>
                <w:szCs w:val="18"/>
                <w:highlight w:val="none"/>
                <w:u w:val="none"/>
              </w:rPr>
            </w:pPr>
            <w:r>
              <w:rPr>
                <w:rFonts w:hint="default" w:ascii="仿宋_GB2312" w:hAnsi="宋体" w:eastAsia="仿宋_GB2312" w:cs="仿宋_GB2312"/>
                <w:i w:val="0"/>
                <w:color w:val="auto"/>
                <w:kern w:val="0"/>
                <w:sz w:val="18"/>
                <w:szCs w:val="18"/>
                <w:highlight w:val="none"/>
                <w:u w:val="none"/>
                <w:lang w:val="en-US" w:eastAsia="zh-CN" w:bidi="ar"/>
              </w:rPr>
              <w:t>1、基材：采用三聚氰胺浸渍实木颗粒板：外观质量要求检测结果合格；密度：0.60~0.90g/cm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，2h吸水厚度膨胀率≤4.0%，表面耐磨 磨耗值≤50mg/100r，表面情况素色符合磨350r以后无露底现象，静曲强度≥11.0MPa，弹性模量≥2000MPa，内结合强度≥0.35MPa，表面胶合强度≥0.60MPa，握螺钉力 板面≥1000N、板边≥600N，表面耐冷热循环符合要求，表面耐划痕符合要求，表面耐香烟灼烧≥4级，表面耐干热≥4级，表面耐污染腐蚀 素色≥4级，表面耐龟裂≥4级，表面耐水蒸气≥4级，含水率3~13%，总挥发性有机化合物≤0.20（72h）mg/m</w:t>
            </w:r>
            <w:r>
              <w:rPr>
                <w:rFonts w:hint="eastAsia" w:ascii="宋体" w:hAnsi="宋体" w:eastAsia="宋体" w:cs="宋体"/>
                <w:i w:val="0"/>
                <w:color w:val="auto"/>
                <w:kern w:val="0"/>
                <w:sz w:val="18"/>
                <w:szCs w:val="18"/>
                <w:highlight w:val="none"/>
                <w:u w:val="none"/>
                <w:lang w:val="en-US" w:eastAsia="zh-CN" w:bidi="ar"/>
              </w:rPr>
              <w:t>²</w:t>
            </w:r>
            <w:r>
              <w:rPr>
                <w:rFonts w:hint="default" w:ascii="仿宋_GB2312" w:hAnsi="宋体" w:eastAsia="仿宋_GB2312" w:cs="仿宋_GB2312"/>
                <w:i w:val="0"/>
                <w:color w:val="auto"/>
                <w:kern w:val="0"/>
                <w:sz w:val="18"/>
                <w:szCs w:val="18"/>
                <w:highlight w:val="none"/>
                <w:u w:val="none"/>
                <w:lang w:val="en-US" w:eastAsia="zh-CN" w:bidi="ar"/>
              </w:rPr>
              <w:t>.h，甲醛释放限量≤0.124mg/m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 xml:space="preserve">，金黄色葡萄球菌的抑菌率≥70%，符合HJ 571-2010标准要求。     </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2、塑胶PVC封边条：外观质量要求（干花、湿花、污斑、表面划痕、颜色不匹配、光泽不均、鼓泡、鼓包、纸张撕裂、崩边）均为合格，厚度≥3.0mm，表面耐磨 磨耗值≤80mg/100r，表面情况素色符合磨350r以后无露底现象，表面耐冷热循环符合要求，表面耐干热达到4级以上，总挥发性有机化合物≤0.30（72h）mg/m</w:t>
            </w:r>
            <w:r>
              <w:rPr>
                <w:rFonts w:hint="eastAsia" w:ascii="宋体" w:hAnsi="宋体" w:eastAsia="宋体" w:cs="宋体"/>
                <w:i w:val="0"/>
                <w:color w:val="auto"/>
                <w:kern w:val="0"/>
                <w:sz w:val="18"/>
                <w:szCs w:val="18"/>
                <w:highlight w:val="none"/>
                <w:u w:val="none"/>
                <w:lang w:val="en-US" w:eastAsia="zh-CN" w:bidi="ar"/>
              </w:rPr>
              <w:t>²</w:t>
            </w:r>
            <w:r>
              <w:rPr>
                <w:rFonts w:hint="default" w:ascii="仿宋_GB2312" w:hAnsi="宋体" w:eastAsia="仿宋_GB2312" w:cs="仿宋_GB2312"/>
                <w:i w:val="0"/>
                <w:color w:val="auto"/>
                <w:kern w:val="0"/>
                <w:sz w:val="18"/>
                <w:szCs w:val="18"/>
                <w:highlight w:val="none"/>
                <w:u w:val="none"/>
                <w:lang w:val="en-US" w:eastAsia="zh-CN" w:bidi="ar"/>
              </w:rPr>
              <w:t xml:space="preserve">.h，甲醛释放限量≤0.5mg/L，耐开裂性≥2级，耐光色色牢≥4级，耐老化性应无开裂，可溶性重金属（铅（Pb）、镉（Cd）、铬（Cr）、汞（Hg）、砷（As）、钡（Ba）、锑（Sb）、硒（Se））均为未检出，邻苯二甲酸脂未检出（DBP、BBP、DEHP、DNOP、DINP和DIDP），金黄色葡萄球菌的抗菌性能值≥5.8，其抑菌率≥80%。     </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3、热熔胶：总挥发性有机物≤10g/L。</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4、三合一紧固件：金属件喷涂层符合标准要求，金属喷涂层硬度≥3H，三合一偏心连接件预埋螺母抗拉强度≥600N，三合一偏心连接件中连接螺杆螺纹与预埋螺母的抗拉强度≥800N、三合一偏心连接件中偏心体与连接螺杆的扭矩符合标准要求，中性盐雾试验连续喷雾≥480h耐腐蚀等级≥10级。</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5、脚架：采用钢管，钢管壁厚≥1.2mm。</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6、▲会议条桌成品要求：翘曲度≤0.50mm；平整度≤0.08mm；底脚平稳性≤0.30mm；人造板件外观：未见缺陷；木工要求：未见缺陷；漆膜外观要求：未见缺陷；漆膜耐液性（10%乙酸溶液、10%碳酸钠溶液≥1级）；漆膜耐湿热≥1级；漆膜耐干热≥1级；漆膜附着力≥1级；漆膜耐冷热温差：无鼓泡、裂纹和明显失光；漆膜耐磨性≥1级；漆膜抗冲击≥2级；桌类垂直静载荷试验、桌类水平静载荷试验、桌面垂直冲击试验、桌腿跌落试验和桌面水平耐久性试验：均为无损；桌类垂直加载稳定性试验、桌类垂直和水平加载稳定性试验按GB/T10357.7-2013附录A进行加载，应无倾翻现象；木制件甲醛释放量≤0.4mg/L. 含水率3.0~13.0%；苯：未检出；甲苯：未检出；二甲苯：未检出；总挥发性有机化合物（TVOC）：未检出。</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5</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8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30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会议椅（不带写字板）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常规</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515620</wp:posOffset>
                  </wp:positionH>
                  <wp:positionV relativeFrom="paragraph">
                    <wp:posOffset>340995</wp:posOffset>
                  </wp:positionV>
                  <wp:extent cx="769620" cy="944880"/>
                  <wp:effectExtent l="0" t="0" r="11430" b="7620"/>
                  <wp:wrapNone/>
                  <wp:docPr id="4" name="图片_12"/>
                  <wp:cNvGraphicFramePr/>
                  <a:graphic xmlns:a="http://schemas.openxmlformats.org/drawingml/2006/main">
                    <a:graphicData uri="http://schemas.openxmlformats.org/drawingml/2006/picture">
                      <pic:pic xmlns:pic="http://schemas.openxmlformats.org/drawingml/2006/picture">
                        <pic:nvPicPr>
                          <pic:cNvPr id="4" name="图片_12"/>
                          <pic:cNvPicPr/>
                        </pic:nvPicPr>
                        <pic:blipFill>
                          <a:blip r:link="rId52"/>
                          <a:stretch>
                            <a:fillRect/>
                          </a:stretch>
                        </pic:blipFill>
                        <pic:spPr>
                          <a:xfrm>
                            <a:off x="0" y="0"/>
                            <a:ext cx="769620" cy="944880"/>
                          </a:xfrm>
                          <a:prstGeom prst="rect">
                            <a:avLst/>
                          </a:prstGeom>
                          <a:noFill/>
                          <a:ln>
                            <a:noFill/>
                          </a:ln>
                        </pic:spPr>
                      </pic:pic>
                    </a:graphicData>
                  </a:graphic>
                </wp:anchor>
              </w:drawing>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8"/>
                <w:szCs w:val="18"/>
                <w:highlight w:val="none"/>
                <w:u w:val="none"/>
              </w:rPr>
            </w:pPr>
            <w:r>
              <w:rPr>
                <w:rFonts w:hint="default" w:ascii="仿宋_GB2312" w:hAnsi="宋体" w:eastAsia="仿宋_GB2312" w:cs="仿宋_GB2312"/>
                <w:i w:val="0"/>
                <w:color w:val="auto"/>
                <w:kern w:val="0"/>
                <w:sz w:val="18"/>
                <w:szCs w:val="18"/>
                <w:highlight w:val="none"/>
                <w:u w:val="none"/>
                <w:lang w:val="en-US" w:eastAsia="zh-CN" w:bidi="ar"/>
              </w:rPr>
              <w:t>1、面料:采用网布，未检出甲醛释放量（C类），可分解致癌芳香胺染料合格。</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2、聚氨酯定型海绵：表观密度≥60kg/m</w:t>
            </w:r>
            <w:r>
              <w:rPr>
                <w:rFonts w:hint="eastAsia" w:ascii="宋体" w:hAnsi="宋体" w:eastAsia="宋体" w:cs="宋体"/>
                <w:i w:val="0"/>
                <w:color w:val="auto"/>
                <w:kern w:val="0"/>
                <w:sz w:val="18"/>
                <w:szCs w:val="18"/>
                <w:highlight w:val="none"/>
                <w:u w:val="none"/>
                <w:lang w:val="en-US" w:eastAsia="zh-CN" w:bidi="ar"/>
              </w:rPr>
              <w:t>³</w:t>
            </w:r>
            <w:r>
              <w:rPr>
                <w:rFonts w:hint="default" w:ascii="仿宋_GB2312" w:hAnsi="宋体" w:eastAsia="仿宋_GB2312" w:cs="仿宋_GB2312"/>
                <w:i w:val="0"/>
                <w:color w:val="auto"/>
                <w:kern w:val="0"/>
                <w:sz w:val="18"/>
                <w:szCs w:val="18"/>
                <w:highlight w:val="none"/>
                <w:u w:val="none"/>
                <w:lang w:val="en-US" w:eastAsia="zh-CN" w:bidi="ar"/>
              </w:rPr>
              <w:t>，25%压陷硬度 等级/196N±18N，75%压缩永久变形≤4%，回弹率≥50%，撕裂强度（等级/93N）≥1.8N/cm，干热老化后拉伸强度≥100KPa，甲醛释放量≤0.020mg/㎡.h，符合GB/T 10802-2006标准的要求。</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3、PU扶手：邻苯二甲酸酯DBP、BBP、DEHP、DNOP、DINP、DIDP等成分未检出，重金属可溶性铅、可溶性镉、可溶性铬、可溶性汞等成分未检出。</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4、脚架;'采用钢管，钢管壁厚≥1.5,mm。</w:t>
            </w:r>
            <w:r>
              <w:rPr>
                <w:rFonts w:hint="default" w:ascii="仿宋_GB2312" w:hAnsi="宋体" w:eastAsia="仿宋_GB2312" w:cs="仿宋_GB2312"/>
                <w:i w:val="0"/>
                <w:color w:val="auto"/>
                <w:kern w:val="0"/>
                <w:sz w:val="18"/>
                <w:szCs w:val="18"/>
                <w:highlight w:val="none"/>
                <w:u w:val="none"/>
                <w:lang w:val="en-US" w:eastAsia="zh-CN" w:bidi="ar"/>
              </w:rPr>
              <w:br w:type="textWrapping"/>
            </w:r>
            <w:r>
              <w:rPr>
                <w:rFonts w:hint="default" w:ascii="仿宋_GB2312" w:hAnsi="宋体" w:eastAsia="仿宋_GB2312" w:cs="仿宋_GB2312"/>
                <w:i w:val="0"/>
                <w:color w:val="auto"/>
                <w:kern w:val="0"/>
                <w:sz w:val="18"/>
                <w:szCs w:val="18"/>
                <w:highlight w:val="none"/>
                <w:u w:val="none"/>
                <w:lang w:val="en-US" w:eastAsia="zh-CN" w:bidi="ar"/>
              </w:rPr>
              <w:t>5、座板基材：采用多层曲木板，含水率含水率3~13%。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把</w:t>
            </w:r>
          </w:p>
        </w:tc>
      </w:tr>
    </w:tbl>
    <w:p>
      <w:pPr>
        <w:spacing w:line="360" w:lineRule="auto"/>
        <w:ind w:firstLine="480" w:firstLineChars="200"/>
        <w:rPr>
          <w:rFonts w:hint="eastAsia" w:ascii="宋体" w:hAnsi="宋体" w:cs="宋体"/>
          <w:color w:val="auto"/>
          <w:sz w:val="24"/>
          <w:szCs w:val="24"/>
          <w:highlight w:val="none"/>
        </w:rPr>
      </w:pPr>
    </w:p>
    <w:p>
      <w:pPr>
        <w:spacing w:line="360" w:lineRule="auto"/>
        <w:ind w:firstLine="480" w:firstLineChars="200"/>
        <w:rPr>
          <w:rFonts w:hint="eastAsia" w:ascii="宋体" w:hAnsi="宋体" w:cs="宋体"/>
          <w:color w:val="auto"/>
          <w:sz w:val="24"/>
          <w:szCs w:val="24"/>
          <w:highlight w:val="none"/>
        </w:rPr>
      </w:pPr>
    </w:p>
    <w:p>
      <w:pPr>
        <w:spacing w:line="360" w:lineRule="auto"/>
        <w:ind w:firstLine="480" w:firstLineChars="200"/>
        <w:rPr>
          <w:rFonts w:hint="eastAsia" w:ascii="宋体" w:hAnsi="宋体" w:cs="宋体"/>
          <w:color w:val="auto"/>
          <w:sz w:val="24"/>
          <w:szCs w:val="24"/>
          <w:highlight w:val="none"/>
        </w:rPr>
        <w:sectPr>
          <w:pgSz w:w="16840" w:h="11907" w:orient="landscape"/>
          <w:pgMar w:top="1304" w:right="1134" w:bottom="1191" w:left="1134" w:header="964" w:footer="992" w:gutter="0"/>
          <w:pgNumType w:fmt="numberInDash"/>
          <w:cols w:space="720" w:num="1"/>
          <w:docGrid w:linePitch="312" w:charSpace="0"/>
        </w:sectPr>
      </w:pPr>
    </w:p>
    <w:p>
      <w:pPr>
        <w:pStyle w:val="4"/>
        <w:spacing w:line="360" w:lineRule="auto"/>
        <w:jc w:val="center"/>
        <w:rPr>
          <w:rFonts w:ascii="宋体" w:hAnsi="宋体" w:eastAsia="宋体" w:cs="宋体"/>
          <w:b w:val="0"/>
          <w:color w:val="auto"/>
          <w:sz w:val="36"/>
          <w:szCs w:val="30"/>
          <w:highlight w:val="none"/>
        </w:rPr>
      </w:pPr>
      <w:bookmarkStart w:id="22" w:name="_Toc54278984"/>
      <w:r>
        <w:rPr>
          <w:rFonts w:hint="eastAsia" w:ascii="宋体" w:hAnsi="宋体" w:eastAsia="宋体" w:cs="宋体"/>
          <w:b w:val="0"/>
          <w:color w:val="auto"/>
          <w:sz w:val="36"/>
          <w:szCs w:val="30"/>
          <w:highlight w:val="none"/>
        </w:rPr>
        <w:t xml:space="preserve">第三篇  </w:t>
      </w:r>
      <w:bookmarkEnd w:id="21"/>
      <w:r>
        <w:rPr>
          <w:rFonts w:hint="eastAsia" w:ascii="宋体" w:hAnsi="宋体" w:eastAsia="宋体" w:cs="宋体"/>
          <w:b w:val="0"/>
          <w:color w:val="auto"/>
          <w:sz w:val="36"/>
          <w:szCs w:val="30"/>
          <w:highlight w:val="none"/>
        </w:rPr>
        <w:t>项目商务需求</w:t>
      </w:r>
      <w:bookmarkEnd w:id="22"/>
    </w:p>
    <w:p>
      <w:pPr>
        <w:pStyle w:val="5"/>
        <w:spacing w:line="440" w:lineRule="exact"/>
        <w:rPr>
          <w:rFonts w:ascii="宋体" w:hAnsi="宋体" w:cs="宋体"/>
          <w:color w:val="auto"/>
          <w:sz w:val="24"/>
          <w:szCs w:val="24"/>
          <w:highlight w:val="none"/>
        </w:rPr>
      </w:pPr>
      <w:bookmarkStart w:id="23" w:name="_Toc54278985"/>
      <w:bookmarkStart w:id="24" w:name="_Toc344475120"/>
      <w:r>
        <w:rPr>
          <w:rFonts w:hint="eastAsia" w:ascii="宋体" w:hAnsi="宋体" w:cs="宋体"/>
          <w:color w:val="auto"/>
          <w:sz w:val="24"/>
          <w:szCs w:val="24"/>
          <w:highlight w:val="none"/>
        </w:rPr>
        <w:t>一、服务期、地点及验收方式</w:t>
      </w:r>
      <w:bookmarkEnd w:id="23"/>
      <w:bookmarkEnd w:id="24"/>
    </w:p>
    <w:p>
      <w:pPr>
        <w:spacing w:line="540" w:lineRule="exact"/>
        <w:ind w:firstLine="480" w:firstLineChars="200"/>
        <w:jc w:val="left"/>
        <w:rPr>
          <w:rFonts w:hint="eastAsia" w:ascii="宋体" w:hAnsi="宋体" w:cs="宋体"/>
          <w:color w:val="auto"/>
          <w:sz w:val="24"/>
          <w:szCs w:val="24"/>
          <w:highlight w:val="none"/>
        </w:rPr>
      </w:pPr>
      <w:bookmarkStart w:id="25" w:name="_Toc344475121"/>
      <w:bookmarkStart w:id="26" w:name="_Toc54278986"/>
      <w:r>
        <w:rPr>
          <w:rFonts w:hint="eastAsia" w:ascii="宋体" w:hAnsi="宋体" w:cs="宋体"/>
          <w:color w:val="auto"/>
          <w:sz w:val="24"/>
          <w:szCs w:val="24"/>
          <w:highlight w:val="none"/>
        </w:rPr>
        <w:t>（一）服务期：签订合同后</w:t>
      </w:r>
      <w:r>
        <w:rPr>
          <w:rFonts w:hint="eastAsia" w:ascii="宋体" w:hAnsi="宋体" w:cs="宋体"/>
          <w:color w:val="auto"/>
          <w:sz w:val="24"/>
          <w:szCs w:val="24"/>
          <w:highlight w:val="none"/>
          <w:lang w:val="en-US" w:eastAsia="zh-CN"/>
        </w:rPr>
        <w:t>30日内完成家具制造</w:t>
      </w: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现场达到安装条件</w:t>
      </w:r>
      <w:r>
        <w:rPr>
          <w:rFonts w:hint="eastAsia" w:ascii="宋体" w:hAnsi="宋体" w:cs="宋体"/>
          <w:color w:val="auto"/>
          <w:sz w:val="24"/>
          <w:szCs w:val="24"/>
          <w:highlight w:val="none"/>
        </w:rPr>
        <w:t>后</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个工作日内完成家具安装(甲方可要求分批交货分批验收)。</w:t>
      </w:r>
    </w:p>
    <w:p>
      <w:pPr>
        <w:spacing w:line="540" w:lineRule="exact"/>
        <w:ind w:firstLine="480" w:firstLineChars="200"/>
        <w:jc w:val="left"/>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rPr>
        <w:t>（二）服务地点：</w:t>
      </w:r>
      <w:r>
        <w:rPr>
          <w:rFonts w:hint="eastAsia" w:ascii="宋体" w:hAnsi="宋体" w:cs="宋体"/>
          <w:color w:val="auto"/>
          <w:sz w:val="24"/>
          <w:szCs w:val="24"/>
          <w:highlight w:val="none"/>
          <w:lang w:eastAsia="zh-CN"/>
        </w:rPr>
        <w:t>采购人指定地点</w:t>
      </w:r>
      <w:r>
        <w:rPr>
          <w:rFonts w:hint="eastAsia" w:ascii="宋体" w:hAnsi="宋体" w:cs="宋体"/>
          <w:color w:val="auto"/>
          <w:sz w:val="24"/>
          <w:szCs w:val="24"/>
          <w:highlight w:val="none"/>
          <w:lang w:val="en-US" w:eastAsia="zh-CN"/>
        </w:rPr>
        <w:t>。</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（三）验收方式：</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1、货物到达现场后，供应商应经采购人或其指定验收单位清点品名、规格、数量；检查外观，并与大样比对一致，作出验收记录，双方签字确认。</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2、供应商应保证货物到达用户所在地完好无损，如有缺漏、损坏，由供应商负责调换、补齐或赔偿。</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3、供应商应提供完备的技术资料、装箱单和合格证等，并派遣专业技术人员进行现场安装调试。验收合格条件如下：</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（1）设备品种、规格、数量、技术参数以及商品品牌、生产厂家等与采购合同一致，性能指标达到规定的标准。</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（2）货物技术资料、装箱单、合格证等资料齐全。</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（3）在规定时间内完成交货并验收，并经采购人确认。</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4、产品在安装调试并试运行符合要求，且完成残留物检测后，才作为最终验收。</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5、供应商提供的货物未达到竞争性磋商规定要求，且对采购人造成损失的，由供应商承担一切责任，并赔偿所造成的损失。</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6、采购人需要厂家对成交供应商交付的产品（包括质量、技术参数等）进行确认的，厂家应予以配合，并出具书面意见。</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7、产品包装材料归采购人所有。</w:t>
      </w:r>
    </w:p>
    <w:p>
      <w:pPr>
        <w:pStyle w:val="5"/>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二、</w:t>
      </w:r>
      <w:bookmarkEnd w:id="25"/>
      <w:r>
        <w:rPr>
          <w:rFonts w:hint="eastAsia" w:ascii="宋体" w:hAnsi="宋体" w:cs="宋体"/>
          <w:color w:val="auto"/>
          <w:sz w:val="24"/>
          <w:szCs w:val="24"/>
          <w:highlight w:val="none"/>
        </w:rPr>
        <w:t>报价要求</w:t>
      </w:r>
      <w:bookmarkEnd w:id="26"/>
    </w:p>
    <w:p>
      <w:pPr>
        <w:spacing w:line="540" w:lineRule="exact"/>
        <w:ind w:firstLine="480" w:firstLineChars="200"/>
        <w:jc w:val="left"/>
        <w:rPr>
          <w:rFonts w:hint="eastAsia" w:ascii="宋体" w:hAnsi="宋体" w:cs="宋体"/>
          <w:color w:val="auto"/>
          <w:sz w:val="24"/>
          <w:szCs w:val="24"/>
          <w:highlight w:val="none"/>
        </w:rPr>
      </w:pPr>
      <w:bookmarkStart w:id="27" w:name="_Toc54278994"/>
      <w:r>
        <w:rPr>
          <w:rFonts w:hint="eastAsia" w:ascii="宋体" w:hAnsi="宋体" w:cs="宋体"/>
          <w:color w:val="auto"/>
          <w:sz w:val="24"/>
          <w:szCs w:val="24"/>
          <w:highlight w:val="none"/>
        </w:rPr>
        <w:t>（1）磋商报价包括完成本项目所需的设备或货物购买（制造）费、辅材费、运输费、装卸费、安装调试费、培训费及各种应纳的税费。因成交竞标人自身原因造成漏报、少报皆由其自行承担责任，采购人不再补偿。</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（2）本项目不允许投标人提出两个及以上不同的投标报价，否则视为废标。</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（3）投标人应根据本招标文件对采购服务的质量要求,结合自身实力和市场行情自主确定其投标报价，投标报价总价和每一项清单报价均不得超出限价范围，否则视为废标。</w:t>
      </w:r>
    </w:p>
    <w:p>
      <w:pPr>
        <w:pStyle w:val="5"/>
        <w:spacing w:line="4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三、</w:t>
      </w:r>
      <w:bookmarkStart w:id="28" w:name="_Toc398650620"/>
      <w:r>
        <w:rPr>
          <w:rFonts w:hint="eastAsia" w:ascii="宋体" w:hAnsi="宋体" w:cs="宋体"/>
          <w:color w:val="auto"/>
          <w:sz w:val="24"/>
          <w:szCs w:val="24"/>
          <w:highlight w:val="none"/>
        </w:rPr>
        <w:t>质量保证及售后服务</w:t>
      </w:r>
      <w:bookmarkEnd w:id="28"/>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质保要求：质保1年，保修期内供方免费提供配件及上门服务。供应商和厂家在质量保证期内应当为采购人提供以下技术支持服务：</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1、质量保证期内服务要求</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（1）电话咨询</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供应商和厂家应当为用户提供技术援助电话，解答用户在使用中遇到的问题，及时为用户提出解决问题的建议。</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（2）现场响应</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用户遇到使用及技术问题，电话咨询不能解决的，成交供应商或厂家应在24小时内采取相应响应措施；无法在24小时内解决的，应在24小时内派出专业人员进行技术支持。</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2、质保期外服务要求</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（1）质量保证期过后，成交供应商和厂家应同样提供免费电话咨询服务，并应承诺提供产品上门维护服务。</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（2）质量保证期过后，采购人需要继续由原成交供应商和厂家提供售后服务的，成交供应商和厂家应以优惠价格提供售后服务。</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3、故障响应时间要求</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供应商接到使用方产品出现问题的通知后立即作出响应，24小时内到达现场进行处理。</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4、维修配件</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供应商或厂家应提供备品备件，保证用户应急所需。使用的维修零配件应为原厂配件，未经用户同意不得使用非原厂配件。</w:t>
      </w:r>
    </w:p>
    <w:p>
      <w:pPr>
        <w:rPr>
          <w:rFonts w:hint="eastAsia"/>
          <w:color w:val="auto"/>
          <w:highlight w:val="none"/>
        </w:rPr>
      </w:pPr>
    </w:p>
    <w:p>
      <w:pPr>
        <w:spacing w:line="540" w:lineRule="exact"/>
        <w:ind w:firstLine="482" w:firstLineChars="200"/>
        <w:jc w:val="left"/>
        <w:rPr>
          <w:rFonts w:hint="eastAsia" w:ascii="宋体" w:hAnsi="宋体" w:eastAsia="宋体" w:cs="宋体"/>
          <w:b/>
          <w:color w:val="auto"/>
          <w:kern w:val="2"/>
          <w:sz w:val="24"/>
          <w:szCs w:val="24"/>
          <w:highlight w:val="none"/>
          <w:lang w:val="en-US" w:eastAsia="zh-CN" w:bidi="ar-SA"/>
        </w:rPr>
      </w:pPr>
      <w:r>
        <w:rPr>
          <w:rFonts w:hint="eastAsia" w:ascii="宋体" w:hAnsi="宋体" w:cs="宋体"/>
          <w:b/>
          <w:color w:val="auto"/>
          <w:kern w:val="2"/>
          <w:sz w:val="24"/>
          <w:szCs w:val="24"/>
          <w:highlight w:val="none"/>
          <w:lang w:val="en-US" w:eastAsia="zh-CN" w:bidi="ar-SA"/>
        </w:rPr>
        <w:t>四</w:t>
      </w:r>
      <w:r>
        <w:rPr>
          <w:rFonts w:hint="eastAsia" w:ascii="宋体" w:hAnsi="宋体" w:eastAsia="宋体" w:cs="宋体"/>
          <w:b/>
          <w:color w:val="auto"/>
          <w:kern w:val="2"/>
          <w:sz w:val="24"/>
          <w:szCs w:val="24"/>
          <w:highlight w:val="none"/>
          <w:lang w:val="en-US" w:eastAsia="zh-CN" w:bidi="ar-SA"/>
        </w:rPr>
        <w:t>、结算原则</w:t>
      </w:r>
    </w:p>
    <w:p>
      <w:pPr>
        <w:spacing w:line="540" w:lineRule="exact"/>
        <w:ind w:firstLine="482" w:firstLineChars="200"/>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特别说明：本工程结算时，凡涉及营改增的，均按《重庆市城乡建设委员会关于建筑业营业税改增值税调整建设工程计价依据的通知》渝建发【2016】35号及《重庆市城乡建设委员会关于关于适用增值税新税率调整建设工程计价依据的通知》（渝建发【2019】143号）规定调整）</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结算价=Σ单项全费用综合单价（成交单价）*实际安装该项家具数量。</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（1）成交单价将由报价文件（第一轮报价）中的清单价格按照实际报价下浮比例【下浮比例=1-{现场总报价}/{报价文件总报价}*100%】同比例下浮进行计算。</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（2）实际制作和安装数量以双方收方签字确认为准。</w:t>
      </w:r>
    </w:p>
    <w:p>
      <w:pPr>
        <w:pStyle w:val="2"/>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（3）根据现场装修后的实际尺寸，本项目实际供应的货物尺寸与采购需求可能存在差异，对于差异在±10cm范围内的，不调整成交单价；差异超过±10cm的，根据实际供货尺寸和采购需求尺寸等比例调整成交单价。</w:t>
      </w:r>
    </w:p>
    <w:p>
      <w:pPr>
        <w:spacing w:line="400" w:lineRule="exact"/>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五、付款方式</w:t>
      </w:r>
    </w:p>
    <w:p>
      <w:pPr>
        <w:spacing w:line="540" w:lineRule="exact"/>
        <w:ind w:firstLine="480" w:firstLineChars="200"/>
        <w:jc w:val="left"/>
        <w:rPr>
          <w:rFonts w:hint="eastAsia" w:ascii="宋体" w:hAnsi="宋体" w:cs="宋体"/>
          <w:color w:val="auto"/>
          <w:sz w:val="24"/>
          <w:szCs w:val="24"/>
          <w:highlight w:val="none"/>
        </w:rPr>
      </w:pPr>
      <w:bookmarkStart w:id="29" w:name="_Toc344475124"/>
      <w:bookmarkStart w:id="30" w:name="_Toc54278991"/>
      <w:r>
        <w:rPr>
          <w:rFonts w:hint="eastAsia" w:ascii="宋体" w:hAnsi="宋体" w:cs="宋体"/>
          <w:color w:val="auto"/>
          <w:sz w:val="24"/>
          <w:szCs w:val="24"/>
          <w:highlight w:val="none"/>
        </w:rPr>
        <w:t>1、完成安装调试完成5个工作日内，采购人组织经验收，合格后由采购人出具项目验收报告；</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2、自验收合格之日起5个工作日内支付至结算总金额的75%；</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w:t>
      </w:r>
      <w:r>
        <w:rPr>
          <w:rFonts w:hint="eastAsia" w:ascii="宋体" w:hAnsi="宋体" w:cs="宋体"/>
          <w:color w:val="auto"/>
          <w:sz w:val="24"/>
          <w:szCs w:val="24"/>
          <w:highlight w:val="none"/>
          <w:lang w:eastAsia="zh-CN"/>
        </w:rPr>
        <w:t>完成</w:t>
      </w:r>
      <w:r>
        <w:rPr>
          <w:rFonts w:hint="eastAsia" w:ascii="宋体" w:hAnsi="宋体" w:cs="宋体"/>
          <w:color w:val="auto"/>
          <w:sz w:val="24"/>
          <w:szCs w:val="24"/>
          <w:highlight w:val="none"/>
        </w:rPr>
        <w:t>第三方</w:t>
      </w:r>
      <w:r>
        <w:rPr>
          <w:rFonts w:hint="eastAsia" w:ascii="宋体" w:hAnsi="宋体" w:cs="宋体"/>
          <w:color w:val="auto"/>
          <w:sz w:val="24"/>
          <w:szCs w:val="24"/>
          <w:highlight w:val="none"/>
          <w:lang w:eastAsia="zh-CN"/>
        </w:rPr>
        <w:t>甲醛检测并提供检测报告</w:t>
      </w:r>
      <w:r>
        <w:rPr>
          <w:rFonts w:hint="eastAsia" w:ascii="宋体" w:hAnsi="宋体" w:cs="宋体"/>
          <w:color w:val="auto"/>
          <w:sz w:val="24"/>
          <w:szCs w:val="24"/>
          <w:highlight w:val="none"/>
        </w:rPr>
        <w:t>后5个工作日内支付至结算总金额的95%；</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4、余款5%作为质保金，自验收合格之日起一年满后5个工作日内一次性付清（货款均不计利息）。</w:t>
      </w:r>
    </w:p>
    <w:p>
      <w:pPr>
        <w:pStyle w:val="5"/>
        <w:spacing w:line="400" w:lineRule="exact"/>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六、</w:t>
      </w:r>
      <w:bookmarkEnd w:id="29"/>
      <w:bookmarkStart w:id="31" w:name="_Toc344475125"/>
      <w:r>
        <w:rPr>
          <w:rFonts w:hint="eastAsia" w:ascii="宋体" w:hAnsi="宋体" w:cs="宋体"/>
          <w:color w:val="auto"/>
          <w:sz w:val="24"/>
          <w:szCs w:val="24"/>
          <w:highlight w:val="none"/>
        </w:rPr>
        <w:t>施工安全</w:t>
      </w:r>
      <w:bookmarkEnd w:id="30"/>
    </w:p>
    <w:bookmarkEnd w:id="31"/>
    <w:p>
      <w:pPr>
        <w:spacing w:line="5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成交供应商负有安全施工责任，应保证所有现场施工人员及施工区域的人身财产安全。若出现任何安全事故的，由成交供应商承担所有责任。</w:t>
      </w:r>
    </w:p>
    <w:p>
      <w:pPr>
        <w:pStyle w:val="5"/>
        <w:spacing w:line="400" w:lineRule="exact"/>
        <w:ind w:firstLine="482" w:firstLineChars="200"/>
        <w:rPr>
          <w:rFonts w:ascii="宋体" w:hAnsi="宋体" w:cs="宋体"/>
          <w:color w:val="auto"/>
          <w:sz w:val="24"/>
          <w:szCs w:val="24"/>
          <w:highlight w:val="none"/>
        </w:rPr>
      </w:pPr>
      <w:bookmarkStart w:id="32" w:name="_Toc54278993"/>
      <w:r>
        <w:rPr>
          <w:rFonts w:hint="eastAsia" w:ascii="宋体" w:hAnsi="宋体" w:cs="宋体"/>
          <w:color w:val="auto"/>
          <w:sz w:val="24"/>
          <w:szCs w:val="24"/>
          <w:highlight w:val="none"/>
        </w:rPr>
        <w:t>七、其他</w:t>
      </w:r>
      <w:bookmarkEnd w:id="32"/>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1、加强施工期间安全管理，发生的安全事故由成交人自行负责</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2、供应商应做好安全文明施工、做好施工期间的清扫保洁工作。</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3、供应商位在施工中应加强装修现场的保护，如因施工造成装修成品损坏的，由供应商承担由此造成的一切责任。</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本工程中涉及的相关设施、设备的运输、安装、调试、连接等工作内容所需的费用以及配件、辅材等费用由投标人自行考虑在投标报价中，达到满足安装运行的成套设备要求，采购人不再因此单独计价。成交单位的设施、设备采购必须满足设计及规范要求以及重庆市地方相关规定。</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5、如未在合同约定工期内完工（除不可抗力外），给予1000元/天的罚款，采购人有权从结算款中扣除。</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6、其他特殊要求</w:t>
      </w:r>
      <w:r>
        <w:rPr>
          <w:rFonts w:hint="eastAsia" w:ascii="宋体" w:hAnsi="宋体" w:cs="宋体"/>
          <w:color w:val="auto"/>
          <w:sz w:val="24"/>
          <w:szCs w:val="24"/>
          <w:highlight w:val="none"/>
          <w:lang w:eastAsia="zh-CN"/>
        </w:rPr>
        <w:t>：甲醛处理及空气质量检测</w:t>
      </w:r>
      <w:r>
        <w:rPr>
          <w:rFonts w:hint="eastAsia" w:ascii="宋体" w:hAnsi="宋体" w:cs="宋体"/>
          <w:color w:val="auto"/>
          <w:sz w:val="24"/>
          <w:szCs w:val="24"/>
          <w:highlight w:val="none"/>
        </w:rPr>
        <w:t>。家具安装后，由</w:t>
      </w:r>
      <w:r>
        <w:rPr>
          <w:rFonts w:hint="eastAsia" w:ascii="宋体" w:hAnsi="宋体" w:cs="宋体"/>
          <w:color w:val="auto"/>
          <w:sz w:val="24"/>
          <w:szCs w:val="24"/>
          <w:highlight w:val="none"/>
          <w:lang w:eastAsia="zh-CN"/>
        </w:rPr>
        <w:t>供应商委托</w:t>
      </w:r>
      <w:r>
        <w:rPr>
          <w:rFonts w:hint="eastAsia" w:ascii="宋体" w:hAnsi="宋体" w:cs="宋体"/>
          <w:color w:val="auto"/>
          <w:sz w:val="24"/>
          <w:szCs w:val="24"/>
          <w:highlight w:val="none"/>
        </w:rPr>
        <w:t>第三方机构</w:t>
      </w:r>
      <w:r>
        <w:rPr>
          <w:rFonts w:hint="eastAsia" w:ascii="宋体" w:hAnsi="宋体" w:cs="宋体"/>
          <w:color w:val="auto"/>
          <w:sz w:val="24"/>
          <w:szCs w:val="24"/>
          <w:highlight w:val="none"/>
          <w:lang w:eastAsia="zh-CN"/>
        </w:rPr>
        <w:t>实施甲醛处理后开展空气质量检测</w:t>
      </w:r>
      <w:r>
        <w:rPr>
          <w:rFonts w:hint="eastAsia" w:ascii="宋体" w:hAnsi="宋体" w:cs="宋体"/>
          <w:color w:val="auto"/>
          <w:sz w:val="24"/>
          <w:szCs w:val="24"/>
          <w:highlight w:val="none"/>
        </w:rPr>
        <w:t>并出具检测报告</w:t>
      </w:r>
      <w:r>
        <w:rPr>
          <w:rFonts w:hint="eastAsia" w:ascii="宋体" w:hAnsi="宋体" w:cs="宋体"/>
          <w:color w:val="auto"/>
          <w:sz w:val="24"/>
          <w:szCs w:val="24"/>
          <w:highlight w:val="none"/>
          <w:lang w:eastAsia="zh-CN"/>
        </w:rPr>
        <w:t>，直至空气指标达到规范要求，费用由供应商承担</w:t>
      </w:r>
      <w:r>
        <w:rPr>
          <w:rFonts w:hint="eastAsia" w:ascii="宋体" w:hAnsi="宋体" w:cs="宋体"/>
          <w:color w:val="auto"/>
          <w:sz w:val="24"/>
          <w:szCs w:val="24"/>
          <w:highlight w:val="none"/>
        </w:rPr>
        <w:t>。</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7、本合同未尽事宜双方协商解决。</w:t>
      </w:r>
    </w:p>
    <w:p>
      <w:pPr>
        <w:spacing w:line="540" w:lineRule="exact"/>
        <w:ind w:firstLine="480" w:firstLineChars="200"/>
        <w:jc w:val="left"/>
        <w:rPr>
          <w:rFonts w:ascii="宋体" w:hAnsi="宋体" w:cs="宋体"/>
          <w:color w:val="auto"/>
          <w:sz w:val="24"/>
          <w:szCs w:val="24"/>
          <w:highlight w:val="none"/>
        </w:rPr>
      </w:pPr>
    </w:p>
    <w:p>
      <w:pPr>
        <w:pStyle w:val="4"/>
        <w:pageBreakBefore/>
        <w:spacing w:line="360" w:lineRule="auto"/>
        <w:jc w:val="center"/>
        <w:rPr>
          <w:rFonts w:ascii="宋体" w:hAnsi="宋体" w:eastAsia="宋体" w:cs="宋体"/>
          <w:b w:val="0"/>
          <w:color w:val="auto"/>
          <w:sz w:val="36"/>
          <w:szCs w:val="30"/>
          <w:highlight w:val="none"/>
        </w:rPr>
      </w:pPr>
      <w:r>
        <w:rPr>
          <w:rFonts w:hint="eastAsia" w:ascii="宋体" w:hAnsi="宋体" w:eastAsia="宋体" w:cs="宋体"/>
          <w:b w:val="0"/>
          <w:color w:val="auto"/>
          <w:sz w:val="36"/>
          <w:szCs w:val="30"/>
          <w:highlight w:val="none"/>
        </w:rPr>
        <w:t>第四篇  磋商程序及方法、评审标准、无效响应和</w:t>
      </w:r>
      <w:r>
        <w:rPr>
          <w:rFonts w:hint="eastAsia" w:ascii="宋体" w:hAnsi="宋体" w:eastAsia="宋体" w:cs="宋体"/>
          <w:b w:val="0"/>
          <w:color w:val="auto"/>
          <w:sz w:val="36"/>
          <w:szCs w:val="36"/>
          <w:highlight w:val="none"/>
        </w:rPr>
        <w:t>采购终止</w:t>
      </w:r>
      <w:bookmarkEnd w:id="27"/>
    </w:p>
    <w:p>
      <w:pPr>
        <w:pStyle w:val="5"/>
        <w:spacing w:line="440" w:lineRule="exact"/>
        <w:rPr>
          <w:rFonts w:ascii="宋体" w:hAnsi="宋体" w:cs="宋体"/>
          <w:color w:val="auto"/>
          <w:sz w:val="24"/>
          <w:szCs w:val="24"/>
          <w:highlight w:val="none"/>
        </w:rPr>
      </w:pPr>
      <w:bookmarkStart w:id="33" w:name="_Toc54278995"/>
      <w:r>
        <w:rPr>
          <w:rFonts w:hint="eastAsia" w:ascii="宋体" w:hAnsi="宋体" w:cs="宋体"/>
          <w:color w:val="auto"/>
          <w:sz w:val="24"/>
          <w:szCs w:val="24"/>
          <w:highlight w:val="none"/>
        </w:rPr>
        <w:t>一、磋商程序及方法</w:t>
      </w:r>
      <w:bookmarkEnd w:id="33"/>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（一）磋商按竞争性磋商文件规定的时间和地点进行，供应商须有法定代表人或其授权代表参加并签到。法定代表人或其授权代表须提供身份证原件核验身份，如无身份证原件核验身份的，无权行使相应权利。</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sz w:val="24"/>
          <w:szCs w:val="24"/>
          <w:highlight w:val="none"/>
        </w:rPr>
        <w:t>1.</w:t>
      </w:r>
      <w:r>
        <w:rPr>
          <w:rFonts w:hint="eastAsia" w:ascii="宋体" w:hAnsi="宋体" w:cs="宋体"/>
          <w:color w:val="auto"/>
          <w:kern w:val="0"/>
          <w:sz w:val="24"/>
          <w:szCs w:val="24"/>
          <w:highlight w:val="none"/>
        </w:rPr>
        <w:t>资格性检查。依据法律法规和竞争性磋商文件的规定，对响应文件中的资格证明、等进行审查，以确定供应商是否具备磋商资格。资格性检查资料表如下：</w:t>
      </w:r>
    </w:p>
    <w:tbl>
      <w:tblPr>
        <w:tblStyle w:val="1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noWrap/>
            <w:vAlign w:val="center"/>
          </w:tcPr>
          <w:p>
            <w:pPr>
              <w:spacing w:line="240" w:lineRule="exact"/>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序号</w:t>
            </w:r>
          </w:p>
        </w:tc>
        <w:tc>
          <w:tcPr>
            <w:tcW w:w="5388" w:type="dxa"/>
            <w:gridSpan w:val="2"/>
            <w:noWrap/>
            <w:vAlign w:val="center"/>
          </w:tcPr>
          <w:p>
            <w:pPr>
              <w:spacing w:line="240" w:lineRule="exact"/>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检查因素</w:t>
            </w:r>
          </w:p>
        </w:tc>
        <w:tc>
          <w:tcPr>
            <w:tcW w:w="3564" w:type="dxa"/>
            <w:noWrap/>
            <w:vAlign w:val="center"/>
          </w:tcPr>
          <w:p>
            <w:pPr>
              <w:spacing w:line="240" w:lineRule="exact"/>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restart"/>
            <w:noWrap/>
            <w:vAlign w:val="center"/>
          </w:tcPr>
          <w:p>
            <w:pPr>
              <w:spacing w:line="24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1</w:t>
            </w:r>
          </w:p>
        </w:tc>
        <w:tc>
          <w:tcPr>
            <w:tcW w:w="709" w:type="dxa"/>
            <w:vMerge w:val="restart"/>
            <w:noWrap/>
            <w:vAlign w:val="center"/>
          </w:tcPr>
          <w:p>
            <w:pPr>
              <w:spacing w:line="240" w:lineRule="exact"/>
              <w:rPr>
                <w:rFonts w:ascii="宋体" w:hAnsi="宋体" w:cs="宋体"/>
                <w:color w:val="auto"/>
                <w:sz w:val="21"/>
                <w:szCs w:val="21"/>
                <w:highlight w:val="none"/>
                <w:lang w:val="zh-CN"/>
              </w:rPr>
            </w:pPr>
            <w:r>
              <w:rPr>
                <w:rFonts w:hint="eastAsia" w:ascii="宋体" w:hAnsi="宋体" w:cs="宋体"/>
                <w:color w:val="auto"/>
                <w:sz w:val="21"/>
                <w:szCs w:val="21"/>
                <w:highlight w:val="none"/>
              </w:rPr>
              <w:t>供应商</w:t>
            </w:r>
            <w:r>
              <w:rPr>
                <w:rFonts w:hint="eastAsia" w:ascii="宋体" w:hAnsi="宋体" w:cs="宋体"/>
                <w:color w:val="auto"/>
                <w:sz w:val="21"/>
                <w:szCs w:val="21"/>
                <w:highlight w:val="none"/>
                <w:lang w:val="zh-CN"/>
              </w:rPr>
              <w:t>应符合的基本资格条件</w:t>
            </w:r>
          </w:p>
        </w:tc>
        <w:tc>
          <w:tcPr>
            <w:tcW w:w="4679" w:type="dxa"/>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（1）具有独立承担民事责任的能力</w:t>
            </w:r>
          </w:p>
        </w:tc>
        <w:tc>
          <w:tcPr>
            <w:tcW w:w="3564" w:type="dxa"/>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 xml:space="preserve">供应商法人营业执照（副本）或事业单位法人证书（副本）或个体工商户营业执照或有效的自然人身份证明或社会团体法人登记证书（提供复印件）； </w:t>
            </w:r>
          </w:p>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85" w:hRule="atLeast"/>
        </w:trPr>
        <w:tc>
          <w:tcPr>
            <w:tcW w:w="676" w:type="dxa"/>
            <w:vMerge w:val="continue"/>
            <w:noWrap/>
            <w:vAlign w:val="center"/>
          </w:tcPr>
          <w:p>
            <w:pPr>
              <w:spacing w:line="240" w:lineRule="exact"/>
              <w:jc w:val="center"/>
              <w:rPr>
                <w:rFonts w:ascii="宋体" w:hAnsi="宋体" w:cs="宋体"/>
                <w:color w:val="auto"/>
                <w:sz w:val="21"/>
                <w:szCs w:val="21"/>
                <w:highlight w:val="none"/>
              </w:rPr>
            </w:pPr>
          </w:p>
        </w:tc>
        <w:tc>
          <w:tcPr>
            <w:tcW w:w="709" w:type="dxa"/>
            <w:vMerge w:val="continue"/>
            <w:noWrap/>
            <w:vAlign w:val="center"/>
          </w:tcPr>
          <w:p>
            <w:pPr>
              <w:spacing w:line="240" w:lineRule="exact"/>
              <w:rPr>
                <w:rFonts w:ascii="宋体" w:hAnsi="宋体" w:cs="宋体"/>
                <w:color w:val="auto"/>
                <w:sz w:val="21"/>
                <w:szCs w:val="21"/>
                <w:highlight w:val="none"/>
                <w:lang w:val="zh-CN"/>
              </w:rPr>
            </w:pPr>
          </w:p>
        </w:tc>
        <w:tc>
          <w:tcPr>
            <w:tcW w:w="4679" w:type="dxa"/>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lang w:val="zh-CN"/>
              </w:rPr>
              <w:t>（2）</w:t>
            </w:r>
            <w:r>
              <w:rPr>
                <w:rFonts w:hint="eastAsia" w:ascii="宋体" w:hAnsi="宋体" w:cs="宋体"/>
                <w:color w:val="auto"/>
                <w:sz w:val="21"/>
                <w:szCs w:val="21"/>
                <w:highlight w:val="none"/>
              </w:rPr>
              <w:t>具有良好的商业信誉和健全的财务会计制度</w:t>
            </w:r>
          </w:p>
        </w:tc>
        <w:tc>
          <w:tcPr>
            <w:tcW w:w="3564" w:type="dxa"/>
            <w:vMerge w:val="restart"/>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76" w:type="dxa"/>
            <w:vMerge w:val="continue"/>
            <w:noWrap/>
            <w:vAlign w:val="center"/>
          </w:tcPr>
          <w:p>
            <w:pPr>
              <w:spacing w:line="240" w:lineRule="exact"/>
              <w:jc w:val="center"/>
              <w:rPr>
                <w:rFonts w:ascii="宋体" w:hAnsi="宋体" w:cs="宋体"/>
                <w:color w:val="auto"/>
                <w:sz w:val="21"/>
                <w:szCs w:val="21"/>
                <w:highlight w:val="none"/>
              </w:rPr>
            </w:pPr>
          </w:p>
        </w:tc>
        <w:tc>
          <w:tcPr>
            <w:tcW w:w="709" w:type="dxa"/>
            <w:vMerge w:val="continue"/>
            <w:noWrap/>
            <w:vAlign w:val="center"/>
          </w:tcPr>
          <w:p>
            <w:pPr>
              <w:spacing w:line="240" w:lineRule="exact"/>
              <w:rPr>
                <w:rFonts w:ascii="宋体" w:hAnsi="宋体" w:cs="宋体"/>
                <w:color w:val="auto"/>
                <w:sz w:val="21"/>
                <w:szCs w:val="21"/>
                <w:highlight w:val="none"/>
                <w:lang w:val="zh-CN"/>
              </w:rPr>
            </w:pPr>
          </w:p>
        </w:tc>
        <w:tc>
          <w:tcPr>
            <w:tcW w:w="4679" w:type="dxa"/>
            <w:noWrap/>
            <w:vAlign w:val="center"/>
          </w:tcPr>
          <w:p>
            <w:pPr>
              <w:spacing w:line="240" w:lineRule="exact"/>
              <w:rPr>
                <w:rFonts w:ascii="宋体" w:hAnsi="宋体" w:cs="宋体"/>
                <w:color w:val="auto"/>
                <w:sz w:val="21"/>
                <w:szCs w:val="21"/>
                <w:highlight w:val="none"/>
                <w:lang w:val="zh-CN"/>
              </w:rPr>
            </w:pPr>
            <w:r>
              <w:rPr>
                <w:rFonts w:hint="eastAsia" w:ascii="宋体" w:hAnsi="宋体" w:cs="宋体"/>
                <w:color w:val="auto"/>
                <w:sz w:val="21"/>
                <w:szCs w:val="21"/>
                <w:highlight w:val="none"/>
                <w:lang w:val="zh-CN"/>
              </w:rPr>
              <w:t>（3）具有履行合同所必需的设备和专业技术能力</w:t>
            </w:r>
          </w:p>
        </w:tc>
        <w:tc>
          <w:tcPr>
            <w:tcW w:w="3564" w:type="dxa"/>
            <w:vMerge w:val="continue"/>
            <w:noWrap/>
            <w:vAlign w:val="center"/>
          </w:tcPr>
          <w:p>
            <w:pPr>
              <w:spacing w:line="240" w:lineRule="exac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676" w:type="dxa"/>
            <w:vMerge w:val="continue"/>
            <w:noWrap/>
            <w:vAlign w:val="center"/>
          </w:tcPr>
          <w:p>
            <w:pPr>
              <w:spacing w:line="240" w:lineRule="exact"/>
              <w:jc w:val="center"/>
              <w:rPr>
                <w:rFonts w:ascii="宋体" w:hAnsi="宋体" w:cs="宋体"/>
                <w:color w:val="auto"/>
                <w:sz w:val="21"/>
                <w:szCs w:val="21"/>
                <w:highlight w:val="none"/>
              </w:rPr>
            </w:pPr>
          </w:p>
        </w:tc>
        <w:tc>
          <w:tcPr>
            <w:tcW w:w="709" w:type="dxa"/>
            <w:vMerge w:val="continue"/>
            <w:noWrap/>
            <w:vAlign w:val="center"/>
          </w:tcPr>
          <w:p>
            <w:pPr>
              <w:spacing w:line="240" w:lineRule="exact"/>
              <w:rPr>
                <w:rFonts w:ascii="宋体" w:hAnsi="宋体" w:cs="宋体"/>
                <w:color w:val="auto"/>
                <w:sz w:val="21"/>
                <w:szCs w:val="21"/>
                <w:highlight w:val="none"/>
                <w:lang w:val="zh-CN"/>
              </w:rPr>
            </w:pPr>
          </w:p>
        </w:tc>
        <w:tc>
          <w:tcPr>
            <w:tcW w:w="4679" w:type="dxa"/>
            <w:noWrap/>
            <w:vAlign w:val="center"/>
          </w:tcPr>
          <w:p>
            <w:pPr>
              <w:spacing w:line="240" w:lineRule="exact"/>
              <w:rPr>
                <w:rFonts w:ascii="宋体" w:hAnsi="宋体" w:cs="宋体"/>
                <w:color w:val="auto"/>
                <w:sz w:val="21"/>
                <w:szCs w:val="21"/>
                <w:highlight w:val="none"/>
                <w:lang w:val="zh-CN"/>
              </w:rPr>
            </w:pPr>
            <w:r>
              <w:rPr>
                <w:rFonts w:hint="eastAsia" w:ascii="宋体" w:hAnsi="宋体" w:cs="宋体"/>
                <w:color w:val="auto"/>
                <w:sz w:val="21"/>
                <w:szCs w:val="21"/>
                <w:highlight w:val="none"/>
                <w:lang w:val="zh-CN"/>
              </w:rPr>
              <w:t>（4）有依法缴纳税收和社会保障金的良好记录</w:t>
            </w:r>
          </w:p>
        </w:tc>
        <w:tc>
          <w:tcPr>
            <w:tcW w:w="3564" w:type="dxa"/>
            <w:vMerge w:val="continue"/>
            <w:noWrap/>
            <w:vAlign w:val="center"/>
          </w:tcPr>
          <w:p>
            <w:pPr>
              <w:spacing w:line="240" w:lineRule="exac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76" w:type="dxa"/>
            <w:vMerge w:val="continue"/>
            <w:noWrap/>
            <w:vAlign w:val="center"/>
          </w:tcPr>
          <w:p>
            <w:pPr>
              <w:spacing w:line="240" w:lineRule="exact"/>
              <w:jc w:val="center"/>
              <w:rPr>
                <w:rFonts w:ascii="宋体" w:hAnsi="宋体" w:cs="宋体"/>
                <w:color w:val="auto"/>
                <w:sz w:val="21"/>
                <w:szCs w:val="21"/>
                <w:highlight w:val="none"/>
              </w:rPr>
            </w:pPr>
          </w:p>
        </w:tc>
        <w:tc>
          <w:tcPr>
            <w:tcW w:w="709" w:type="dxa"/>
            <w:vMerge w:val="continue"/>
            <w:noWrap/>
            <w:vAlign w:val="center"/>
          </w:tcPr>
          <w:p>
            <w:pPr>
              <w:spacing w:line="240" w:lineRule="exact"/>
              <w:rPr>
                <w:rFonts w:ascii="宋体" w:hAnsi="宋体" w:cs="宋体"/>
                <w:color w:val="auto"/>
                <w:sz w:val="21"/>
                <w:szCs w:val="21"/>
                <w:highlight w:val="none"/>
                <w:lang w:val="zh-CN"/>
              </w:rPr>
            </w:pPr>
          </w:p>
        </w:tc>
        <w:tc>
          <w:tcPr>
            <w:tcW w:w="4679" w:type="dxa"/>
            <w:noWrap/>
            <w:vAlign w:val="center"/>
          </w:tcPr>
          <w:p>
            <w:pPr>
              <w:spacing w:line="240" w:lineRule="exact"/>
              <w:rPr>
                <w:rFonts w:ascii="宋体" w:hAnsi="宋体" w:cs="宋体"/>
                <w:color w:val="auto"/>
                <w:sz w:val="21"/>
                <w:szCs w:val="21"/>
                <w:highlight w:val="none"/>
                <w:lang w:val="zh-CN"/>
              </w:rPr>
            </w:pPr>
            <w:r>
              <w:rPr>
                <w:rFonts w:hint="eastAsia" w:ascii="宋体" w:hAnsi="宋体" w:cs="宋体"/>
                <w:color w:val="auto"/>
                <w:sz w:val="21"/>
                <w:szCs w:val="21"/>
                <w:highlight w:val="none"/>
              </w:rPr>
              <w:t>（5）参加政府采购活动前三年内，在经营活动中没有重大违法记录（注</w:t>
            </w: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eq \o\ac(○,</w:instrText>
            </w:r>
            <w:r>
              <w:rPr>
                <w:rFonts w:hint="eastAsia" w:ascii="宋体" w:hAnsi="宋体" w:cs="宋体"/>
                <w:color w:val="auto"/>
                <w:kern w:val="0"/>
                <w:position w:val="3"/>
                <w:sz w:val="16"/>
                <w:szCs w:val="24"/>
                <w:highlight w:val="none"/>
              </w:rPr>
              <w:instrText xml:space="preserve">2</w:instrText>
            </w:r>
            <w:r>
              <w:rPr>
                <w:rFonts w:hint="eastAsia" w:ascii="宋体" w:hAnsi="宋体" w:cs="宋体"/>
                <w:color w:val="auto"/>
                <w:kern w:val="0"/>
                <w:sz w:val="24"/>
                <w:szCs w:val="24"/>
                <w:highlight w:val="none"/>
              </w:rPr>
              <w:instrText xml:space="preserve">)</w:instrText>
            </w:r>
            <w:r>
              <w:rPr>
                <w:rFonts w:hint="eastAsia" w:ascii="宋体" w:hAnsi="宋体" w:cs="宋体"/>
                <w:color w:val="auto"/>
                <w:kern w:val="0"/>
                <w:sz w:val="24"/>
                <w:szCs w:val="24"/>
                <w:highlight w:val="none"/>
              </w:rPr>
              <w:fldChar w:fldCharType="end"/>
            </w:r>
            <w:r>
              <w:rPr>
                <w:rFonts w:hint="eastAsia" w:ascii="宋体" w:hAnsi="宋体" w:cs="宋体"/>
                <w:color w:val="auto"/>
                <w:sz w:val="21"/>
                <w:szCs w:val="21"/>
                <w:highlight w:val="none"/>
              </w:rPr>
              <w:t>）</w:t>
            </w:r>
          </w:p>
        </w:tc>
        <w:tc>
          <w:tcPr>
            <w:tcW w:w="3564" w:type="dxa"/>
            <w:vMerge w:val="continue"/>
            <w:noWrap/>
            <w:vAlign w:val="center"/>
          </w:tcPr>
          <w:p>
            <w:pPr>
              <w:spacing w:line="240" w:lineRule="exac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676" w:type="dxa"/>
            <w:vMerge w:val="continue"/>
            <w:noWrap/>
            <w:vAlign w:val="center"/>
          </w:tcPr>
          <w:p>
            <w:pPr>
              <w:spacing w:line="240" w:lineRule="exact"/>
              <w:jc w:val="center"/>
              <w:rPr>
                <w:rFonts w:ascii="宋体" w:hAnsi="宋体" w:cs="宋体"/>
                <w:color w:val="auto"/>
                <w:sz w:val="21"/>
                <w:szCs w:val="21"/>
                <w:highlight w:val="none"/>
              </w:rPr>
            </w:pPr>
          </w:p>
        </w:tc>
        <w:tc>
          <w:tcPr>
            <w:tcW w:w="709" w:type="dxa"/>
            <w:vMerge w:val="continue"/>
            <w:noWrap/>
            <w:vAlign w:val="center"/>
          </w:tcPr>
          <w:p>
            <w:pPr>
              <w:spacing w:line="240" w:lineRule="exact"/>
              <w:rPr>
                <w:rFonts w:ascii="宋体" w:hAnsi="宋体" w:cs="宋体"/>
                <w:color w:val="auto"/>
                <w:sz w:val="21"/>
                <w:szCs w:val="21"/>
                <w:highlight w:val="none"/>
                <w:lang w:val="zh-CN"/>
              </w:rPr>
            </w:pPr>
          </w:p>
        </w:tc>
        <w:tc>
          <w:tcPr>
            <w:tcW w:w="4679" w:type="dxa"/>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（6）法律、行政法规规定的其他条件</w:t>
            </w:r>
          </w:p>
        </w:tc>
        <w:tc>
          <w:tcPr>
            <w:tcW w:w="3564" w:type="dxa"/>
            <w:noWrap/>
            <w:vAlign w:val="center"/>
          </w:tcPr>
          <w:p>
            <w:pPr>
              <w:spacing w:line="240" w:lineRule="exac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noWrap/>
            <w:vAlign w:val="center"/>
          </w:tcPr>
          <w:p>
            <w:pPr>
              <w:spacing w:line="24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2</w:t>
            </w:r>
          </w:p>
        </w:tc>
        <w:tc>
          <w:tcPr>
            <w:tcW w:w="5388" w:type="dxa"/>
            <w:gridSpan w:val="2"/>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特定资格条件</w:t>
            </w:r>
          </w:p>
        </w:tc>
        <w:tc>
          <w:tcPr>
            <w:tcW w:w="3564" w:type="dxa"/>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按第一篇“（二）特定资格条件”的要求提交证明文件复印件</w:t>
            </w:r>
          </w:p>
        </w:tc>
      </w:tr>
    </w:tbl>
    <w:p>
      <w:pPr>
        <w:snapToGrid w:val="0"/>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注：</w:t>
      </w:r>
    </w:p>
    <w:p>
      <w:pPr>
        <w:snapToGrid w:val="0"/>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eq \o\ac(○,</w:instrText>
      </w:r>
      <w:r>
        <w:rPr>
          <w:rFonts w:hint="eastAsia" w:ascii="宋体" w:hAnsi="宋体" w:cs="宋体"/>
          <w:color w:val="auto"/>
          <w:kern w:val="0"/>
          <w:position w:val="3"/>
          <w:sz w:val="16"/>
          <w:szCs w:val="24"/>
          <w:highlight w:val="none"/>
        </w:rPr>
        <w:instrText xml:space="preserve">1</w:instrText>
      </w:r>
      <w:r>
        <w:rPr>
          <w:rFonts w:hint="eastAsia" w:ascii="宋体" w:hAnsi="宋体" w:cs="宋体"/>
          <w:color w:val="auto"/>
          <w:kern w:val="0"/>
          <w:sz w:val="24"/>
          <w:szCs w:val="24"/>
          <w:highlight w:val="none"/>
        </w:rPr>
        <w:instrText xml:space="preserve">)</w:instrText>
      </w:r>
      <w:r>
        <w:rPr>
          <w:rFonts w:hint="eastAsia" w:ascii="宋体" w:hAnsi="宋体" w:cs="宋体"/>
          <w:color w:val="auto"/>
          <w:kern w:val="0"/>
          <w:sz w:val="24"/>
          <w:szCs w:val="24"/>
          <w:highlight w:val="none"/>
        </w:rPr>
        <w:fldChar w:fldCharType="end"/>
      </w:r>
      <w:r>
        <w:rPr>
          <w:rFonts w:hint="eastAsia" w:ascii="宋体" w:hAnsi="宋体" w:cs="宋体"/>
          <w:color w:val="auto"/>
          <w:kern w:val="0"/>
          <w:sz w:val="24"/>
          <w:szCs w:val="24"/>
          <w:highlight w:val="none"/>
        </w:rPr>
        <w:t>供应商按“多证合一”登记制度办理营业执照的，税务登记证（副本）和社会保险登记证以供应商所提供的营业执照（副本）复印件为准。</w:t>
      </w:r>
    </w:p>
    <w:p>
      <w:pPr>
        <w:snapToGrid w:val="0"/>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eq \o\ac(○,</w:instrText>
      </w:r>
      <w:r>
        <w:rPr>
          <w:rFonts w:hint="eastAsia" w:ascii="宋体" w:hAnsi="宋体" w:cs="宋体"/>
          <w:color w:val="auto"/>
          <w:kern w:val="0"/>
          <w:position w:val="3"/>
          <w:sz w:val="16"/>
          <w:szCs w:val="24"/>
          <w:highlight w:val="none"/>
        </w:rPr>
        <w:instrText xml:space="preserve">2</w:instrText>
      </w:r>
      <w:r>
        <w:rPr>
          <w:rFonts w:hint="eastAsia" w:ascii="宋体" w:hAnsi="宋体" w:cs="宋体"/>
          <w:color w:val="auto"/>
          <w:kern w:val="0"/>
          <w:sz w:val="24"/>
          <w:szCs w:val="24"/>
          <w:highlight w:val="none"/>
        </w:rPr>
        <w:instrText xml:space="preserve">)</w:instrText>
      </w:r>
      <w:r>
        <w:rPr>
          <w:rFonts w:hint="eastAsia" w:ascii="宋体" w:hAnsi="宋体" w:cs="宋体"/>
          <w:color w:val="auto"/>
          <w:kern w:val="0"/>
          <w:sz w:val="24"/>
          <w:szCs w:val="24"/>
          <w:highlight w:val="none"/>
        </w:rPr>
        <w:fldChar w:fldCharType="end"/>
      </w:r>
      <w:r>
        <w:rPr>
          <w:rFonts w:hint="eastAsia" w:ascii="宋体" w:hAnsi="宋体" w:cs="宋体"/>
          <w:color w:val="auto"/>
          <w:kern w:val="0"/>
          <w:sz w:val="24"/>
          <w:szCs w:val="24"/>
          <w:highlight w:val="none"/>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执行人所在的省、自治区、直辖市人民政府制定，国务院有关部门规定了较大数额标准的，从其规定。</w:t>
      </w:r>
    </w:p>
    <w:p>
      <w:pPr>
        <w:snapToGrid w:val="0"/>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2.符合性检查。依据竞争性磋商文件的规定，从响应文件的有效性、完整性和对竞争性磋商文件的响应程度进行审查，以确定是否对竞争性磋商文件的实质性要求作出响应。符合性检查资料表如下：</w:t>
      </w:r>
    </w:p>
    <w:tbl>
      <w:tblPr>
        <w:tblStyle w:val="1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noWrap/>
            <w:vAlign w:val="center"/>
          </w:tcPr>
          <w:p>
            <w:pPr>
              <w:spacing w:line="240" w:lineRule="exact"/>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序号</w:t>
            </w:r>
          </w:p>
        </w:tc>
        <w:tc>
          <w:tcPr>
            <w:tcW w:w="3544" w:type="dxa"/>
            <w:gridSpan w:val="2"/>
            <w:noWrap/>
            <w:vAlign w:val="center"/>
          </w:tcPr>
          <w:p>
            <w:pPr>
              <w:spacing w:line="240" w:lineRule="exact"/>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评审因素</w:t>
            </w:r>
          </w:p>
        </w:tc>
        <w:tc>
          <w:tcPr>
            <w:tcW w:w="5409" w:type="dxa"/>
            <w:noWrap/>
            <w:vAlign w:val="center"/>
          </w:tcPr>
          <w:p>
            <w:pPr>
              <w:spacing w:line="240" w:lineRule="exact"/>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noWrap/>
            <w:vAlign w:val="center"/>
          </w:tcPr>
          <w:p>
            <w:pPr>
              <w:spacing w:line="240" w:lineRule="exact"/>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1560" w:type="dxa"/>
            <w:vMerge w:val="restart"/>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有效性审查</w:t>
            </w:r>
          </w:p>
        </w:tc>
        <w:tc>
          <w:tcPr>
            <w:tcW w:w="1984"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rPr>
              <w:t>响应文件签署</w:t>
            </w:r>
          </w:p>
        </w:tc>
        <w:tc>
          <w:tcPr>
            <w:tcW w:w="5409"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noWrap/>
            <w:vAlign w:val="center"/>
          </w:tcPr>
          <w:p>
            <w:pPr>
              <w:spacing w:line="240" w:lineRule="exact"/>
              <w:jc w:val="center"/>
              <w:rPr>
                <w:rFonts w:ascii="宋体" w:hAnsi="宋体" w:cs="宋体"/>
                <w:color w:val="auto"/>
                <w:kern w:val="0"/>
                <w:sz w:val="21"/>
                <w:szCs w:val="21"/>
                <w:highlight w:val="none"/>
              </w:rPr>
            </w:pPr>
          </w:p>
        </w:tc>
        <w:tc>
          <w:tcPr>
            <w:tcW w:w="1560" w:type="dxa"/>
            <w:vMerge w:val="continue"/>
            <w:noWrap/>
            <w:vAlign w:val="center"/>
          </w:tcPr>
          <w:p>
            <w:pPr>
              <w:spacing w:line="240" w:lineRule="exact"/>
              <w:rPr>
                <w:rFonts w:ascii="宋体" w:hAnsi="宋体" w:cs="宋体"/>
                <w:color w:val="auto"/>
                <w:kern w:val="0"/>
                <w:sz w:val="21"/>
                <w:szCs w:val="21"/>
                <w:highlight w:val="none"/>
              </w:rPr>
            </w:pPr>
          </w:p>
        </w:tc>
        <w:tc>
          <w:tcPr>
            <w:tcW w:w="1984" w:type="dxa"/>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法定代表人身份证明及授权委托书</w:t>
            </w:r>
          </w:p>
        </w:tc>
        <w:tc>
          <w:tcPr>
            <w:tcW w:w="5409" w:type="dxa"/>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noWrap/>
            <w:vAlign w:val="center"/>
          </w:tcPr>
          <w:p>
            <w:pPr>
              <w:spacing w:line="240" w:lineRule="exact"/>
              <w:jc w:val="center"/>
              <w:rPr>
                <w:rFonts w:ascii="宋体" w:hAnsi="宋体" w:cs="宋体"/>
                <w:color w:val="auto"/>
                <w:kern w:val="0"/>
                <w:sz w:val="21"/>
                <w:szCs w:val="21"/>
                <w:highlight w:val="none"/>
              </w:rPr>
            </w:pPr>
          </w:p>
        </w:tc>
        <w:tc>
          <w:tcPr>
            <w:tcW w:w="1560" w:type="dxa"/>
            <w:vMerge w:val="continue"/>
            <w:noWrap/>
            <w:vAlign w:val="center"/>
          </w:tcPr>
          <w:p>
            <w:pPr>
              <w:spacing w:line="240" w:lineRule="exact"/>
              <w:rPr>
                <w:rFonts w:ascii="宋体" w:hAnsi="宋体" w:cs="宋体"/>
                <w:color w:val="auto"/>
                <w:kern w:val="0"/>
                <w:sz w:val="21"/>
                <w:szCs w:val="21"/>
                <w:highlight w:val="none"/>
              </w:rPr>
            </w:pPr>
          </w:p>
        </w:tc>
        <w:tc>
          <w:tcPr>
            <w:tcW w:w="1984" w:type="dxa"/>
            <w:noWrap/>
            <w:vAlign w:val="center"/>
          </w:tcPr>
          <w:p>
            <w:pPr>
              <w:spacing w:line="240" w:lineRule="exact"/>
              <w:rPr>
                <w:rFonts w:ascii="宋体" w:hAnsi="宋体" w:cs="宋体"/>
                <w:color w:val="auto"/>
                <w:sz w:val="21"/>
                <w:szCs w:val="21"/>
                <w:highlight w:val="none"/>
                <w:lang w:val="zh-CN"/>
              </w:rPr>
            </w:pP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方案</w:t>
            </w:r>
          </w:p>
        </w:tc>
        <w:tc>
          <w:tcPr>
            <w:tcW w:w="5409"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lang w:val="zh-CN"/>
              </w:rPr>
              <w:t>每个分包只能有一个</w:t>
            </w: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noWrap/>
            <w:vAlign w:val="center"/>
          </w:tcPr>
          <w:p>
            <w:pPr>
              <w:spacing w:line="240" w:lineRule="exact"/>
              <w:jc w:val="center"/>
              <w:rPr>
                <w:rFonts w:ascii="宋体" w:hAnsi="宋体" w:cs="宋体"/>
                <w:color w:val="auto"/>
                <w:kern w:val="0"/>
                <w:sz w:val="21"/>
                <w:szCs w:val="21"/>
                <w:highlight w:val="none"/>
              </w:rPr>
            </w:pPr>
          </w:p>
        </w:tc>
        <w:tc>
          <w:tcPr>
            <w:tcW w:w="1560" w:type="dxa"/>
            <w:vMerge w:val="continue"/>
            <w:noWrap/>
            <w:vAlign w:val="center"/>
          </w:tcPr>
          <w:p>
            <w:pPr>
              <w:spacing w:line="240" w:lineRule="exact"/>
              <w:rPr>
                <w:rFonts w:ascii="宋体" w:hAnsi="宋体" w:cs="宋体"/>
                <w:color w:val="auto"/>
                <w:kern w:val="0"/>
                <w:sz w:val="21"/>
                <w:szCs w:val="21"/>
                <w:highlight w:val="none"/>
              </w:rPr>
            </w:pPr>
          </w:p>
        </w:tc>
        <w:tc>
          <w:tcPr>
            <w:tcW w:w="1984" w:type="dxa"/>
            <w:noWrap/>
            <w:vAlign w:val="center"/>
          </w:tcPr>
          <w:p>
            <w:pPr>
              <w:spacing w:line="240" w:lineRule="exact"/>
              <w:rPr>
                <w:rFonts w:ascii="宋体" w:hAnsi="宋体" w:cs="宋体"/>
                <w:color w:val="auto"/>
                <w:sz w:val="21"/>
                <w:szCs w:val="21"/>
                <w:highlight w:val="none"/>
                <w:lang w:val="zh-CN"/>
              </w:rPr>
            </w:pPr>
            <w:r>
              <w:rPr>
                <w:rFonts w:hint="eastAsia" w:ascii="宋体" w:hAnsi="宋体" w:cs="宋体"/>
                <w:color w:val="auto"/>
                <w:sz w:val="21"/>
                <w:szCs w:val="21"/>
                <w:highlight w:val="none"/>
              </w:rPr>
              <w:t>报价唯一</w:t>
            </w:r>
          </w:p>
        </w:tc>
        <w:tc>
          <w:tcPr>
            <w:tcW w:w="5409"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675" w:type="dxa"/>
            <w:noWrap/>
            <w:vAlign w:val="center"/>
          </w:tcPr>
          <w:p>
            <w:pPr>
              <w:spacing w:line="240" w:lineRule="exact"/>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1560"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完整性审查</w:t>
            </w:r>
          </w:p>
        </w:tc>
        <w:tc>
          <w:tcPr>
            <w:tcW w:w="1984"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文件份数</w:t>
            </w:r>
          </w:p>
        </w:tc>
        <w:tc>
          <w:tcPr>
            <w:tcW w:w="5409"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文件正、副本数量（含电子文档）符合</w:t>
            </w:r>
            <w:r>
              <w:rPr>
                <w:rFonts w:hint="eastAsia" w:ascii="宋体" w:hAnsi="宋体" w:cs="宋体"/>
                <w:color w:val="auto"/>
                <w:sz w:val="21"/>
                <w:szCs w:val="21"/>
                <w:highlight w:val="none"/>
              </w:rPr>
              <w:t>竞争性磋商</w:t>
            </w:r>
            <w:r>
              <w:rPr>
                <w:rFonts w:hint="eastAsia" w:ascii="宋体" w:hAnsi="宋体" w:cs="宋体"/>
                <w:color w:val="auto"/>
                <w:sz w:val="21"/>
                <w:szCs w:val="21"/>
                <w:highlight w:val="none"/>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noWrap/>
            <w:vAlign w:val="center"/>
          </w:tcPr>
          <w:p>
            <w:pPr>
              <w:spacing w:line="240" w:lineRule="exact"/>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3</w:t>
            </w:r>
          </w:p>
        </w:tc>
        <w:tc>
          <w:tcPr>
            <w:tcW w:w="1560" w:type="dxa"/>
            <w:vMerge w:val="restart"/>
            <w:noWrap/>
            <w:vAlign w:val="center"/>
          </w:tcPr>
          <w:p>
            <w:pPr>
              <w:spacing w:line="240" w:lineRule="exact"/>
              <w:rPr>
                <w:rFonts w:ascii="宋体" w:hAnsi="宋体" w:cs="宋体"/>
                <w:color w:val="auto"/>
                <w:sz w:val="21"/>
                <w:szCs w:val="21"/>
                <w:highlight w:val="none"/>
                <w:lang w:val="zh-CN"/>
              </w:rPr>
            </w:pPr>
            <w:r>
              <w:rPr>
                <w:rFonts w:hint="eastAsia" w:ascii="宋体" w:hAnsi="宋体" w:cs="宋体"/>
                <w:color w:val="auto"/>
                <w:kern w:val="0"/>
                <w:sz w:val="21"/>
                <w:szCs w:val="21"/>
                <w:highlight w:val="none"/>
              </w:rPr>
              <w:t>竞争性磋商文件的响应程度审查</w:t>
            </w:r>
          </w:p>
        </w:tc>
        <w:tc>
          <w:tcPr>
            <w:tcW w:w="1984"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响应文件内容</w:t>
            </w:r>
          </w:p>
        </w:tc>
        <w:tc>
          <w:tcPr>
            <w:tcW w:w="5409" w:type="dxa"/>
            <w:noWrap/>
            <w:vAlign w:val="center"/>
          </w:tcPr>
          <w:p>
            <w:pPr>
              <w:pStyle w:val="8"/>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对竞争性磋商文件第二篇规定的磋商内容作出响应。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noWrap/>
            <w:vAlign w:val="center"/>
          </w:tcPr>
          <w:p>
            <w:pPr>
              <w:spacing w:line="240" w:lineRule="exact"/>
              <w:jc w:val="center"/>
              <w:rPr>
                <w:rFonts w:ascii="宋体" w:hAnsi="宋体" w:cs="宋体"/>
                <w:color w:val="auto"/>
                <w:kern w:val="0"/>
                <w:sz w:val="21"/>
                <w:szCs w:val="21"/>
                <w:highlight w:val="none"/>
              </w:rPr>
            </w:pPr>
          </w:p>
        </w:tc>
        <w:tc>
          <w:tcPr>
            <w:tcW w:w="1560" w:type="dxa"/>
            <w:vMerge w:val="continue"/>
            <w:noWrap/>
            <w:vAlign w:val="center"/>
          </w:tcPr>
          <w:p>
            <w:pPr>
              <w:spacing w:line="240" w:lineRule="exact"/>
              <w:rPr>
                <w:rFonts w:ascii="宋体" w:hAnsi="宋体" w:cs="宋体"/>
                <w:color w:val="auto"/>
                <w:sz w:val="21"/>
                <w:szCs w:val="21"/>
                <w:highlight w:val="none"/>
                <w:lang w:val="zh-CN"/>
              </w:rPr>
            </w:pPr>
          </w:p>
        </w:tc>
        <w:tc>
          <w:tcPr>
            <w:tcW w:w="1984"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磋商有效期</w:t>
            </w:r>
          </w:p>
        </w:tc>
        <w:tc>
          <w:tcPr>
            <w:tcW w:w="5409"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满足磋商文件</w:t>
            </w:r>
            <w:r>
              <w:rPr>
                <w:rFonts w:hint="eastAsia" w:ascii="宋体" w:hAnsi="宋体" w:cs="宋体"/>
                <w:color w:val="auto"/>
                <w:sz w:val="21"/>
                <w:szCs w:val="21"/>
                <w:highlight w:val="none"/>
                <w:lang w:val="zh-CN"/>
              </w:rPr>
              <w:t>规定。</w:t>
            </w:r>
          </w:p>
        </w:tc>
      </w:tr>
    </w:tbl>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（五）在磋商过程中磋商的任何一方不得向他人透露与磋商有关的服务资料、价格或其他信息。</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（七）供应商在磋商时作出的所有书面承诺须由法定代表人或其授权代表签字。</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若最后报价高于响应文件报价的或被认定为无效竞标的，价格部分按零分处理，且不能成为成交候选人。</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（九）磋商小组采用综合评分法对提交最后报价的供应商的响应文件和最后报价（含有效书面承诺）进行综合评分。</w:t>
      </w:r>
      <w:r>
        <w:rPr>
          <w:rFonts w:hint="eastAsia" w:ascii="宋体" w:hAnsi="宋体" w:cs="宋体"/>
          <w:color w:val="auto"/>
          <w:kern w:val="0"/>
          <w:sz w:val="24"/>
          <w:szCs w:val="24"/>
          <w:highlight w:val="none"/>
        </w:rPr>
        <w:t>综合评分法，是指响应文件满足竞争性磋商文件全部实质性要求且按照评审因素的量化指标评审得分最高的供应商为成交候选供应商的评审方法。供应商总得分为价格、</w:t>
      </w:r>
      <w:r>
        <w:rPr>
          <w:rFonts w:hint="eastAsia" w:ascii="宋体" w:hAnsi="宋体" w:cs="宋体"/>
          <w:color w:val="auto"/>
          <w:kern w:val="0"/>
          <w:sz w:val="24"/>
          <w:szCs w:val="24"/>
          <w:highlight w:val="none"/>
          <w:lang w:eastAsia="zh-CN"/>
        </w:rPr>
        <w:t>技术</w:t>
      </w:r>
      <w:r>
        <w:rPr>
          <w:rFonts w:hint="eastAsia" w:ascii="宋体" w:hAnsi="宋体" w:cs="宋体"/>
          <w:color w:val="auto"/>
          <w:kern w:val="0"/>
          <w:sz w:val="24"/>
          <w:szCs w:val="24"/>
          <w:highlight w:val="none"/>
        </w:rPr>
        <w:t>、商务等评定因素分别按照相应权重值计算分项得分后相加，满分为10</w:t>
      </w:r>
      <w:r>
        <w:rPr>
          <w:rFonts w:hint="eastAsia" w:ascii="宋体" w:hAnsi="宋体" w:cs="宋体"/>
          <w:color w:val="auto"/>
          <w:kern w:val="0"/>
          <w:sz w:val="24"/>
          <w:szCs w:val="24"/>
          <w:highlight w:val="none"/>
          <w:lang w:val="en-US" w:eastAsia="zh-CN"/>
        </w:rPr>
        <w:t>0</w:t>
      </w:r>
      <w:r>
        <w:rPr>
          <w:rFonts w:hint="eastAsia" w:ascii="宋体" w:hAnsi="宋体" w:cs="宋体"/>
          <w:color w:val="auto"/>
          <w:kern w:val="0"/>
          <w:sz w:val="24"/>
          <w:szCs w:val="24"/>
          <w:highlight w:val="none"/>
        </w:rPr>
        <w:t>分</w:t>
      </w:r>
      <w:r>
        <w:rPr>
          <w:rFonts w:hint="eastAsia" w:ascii="宋体" w:hAnsi="宋体" w:cs="宋体"/>
          <w:color w:val="auto"/>
          <w:sz w:val="24"/>
          <w:szCs w:val="24"/>
          <w:highlight w:val="none"/>
        </w:rPr>
        <w:t>。（详见评审标准）。</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（十）磋商小组各成员独立对每个有效响应（通过资格性检查、</w:t>
      </w:r>
      <w:r>
        <w:rPr>
          <w:rFonts w:hint="eastAsia" w:ascii="宋体" w:hAnsi="宋体" w:cs="宋体"/>
          <w:color w:val="auto"/>
          <w:kern w:val="0"/>
          <w:sz w:val="24"/>
          <w:szCs w:val="24"/>
          <w:highlight w:val="none"/>
        </w:rPr>
        <w:t>符合性检查的供应商</w:t>
      </w:r>
      <w:r>
        <w:rPr>
          <w:rFonts w:hint="eastAsia" w:ascii="宋体" w:hAnsi="宋体" w:cs="宋体"/>
          <w:color w:val="auto"/>
          <w:sz w:val="24"/>
          <w:szCs w:val="24"/>
          <w:highlight w:val="none"/>
        </w:rPr>
        <w:t>）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若供应商的</w:t>
      </w:r>
      <w:r>
        <w:rPr>
          <w:rFonts w:hint="eastAsia" w:ascii="宋体" w:hAnsi="宋体" w:cs="宋体"/>
          <w:color w:val="auto"/>
          <w:sz w:val="24"/>
          <w:szCs w:val="24"/>
          <w:highlight w:val="none"/>
          <w:lang w:eastAsia="zh-CN"/>
        </w:rPr>
        <w:t>技术部分</w:t>
      </w:r>
      <w:r>
        <w:rPr>
          <w:rFonts w:hint="eastAsia" w:ascii="宋体" w:hAnsi="宋体" w:cs="宋体"/>
          <w:color w:val="auto"/>
          <w:sz w:val="24"/>
          <w:szCs w:val="24"/>
          <w:highlight w:val="none"/>
        </w:rPr>
        <w:t>为0分，将失去成为成交候选供应商的资格。</w:t>
      </w:r>
    </w:p>
    <w:p>
      <w:pPr>
        <w:pStyle w:val="5"/>
        <w:spacing w:line="440" w:lineRule="exact"/>
        <w:rPr>
          <w:rFonts w:ascii="宋体" w:hAnsi="宋体" w:cs="宋体"/>
          <w:color w:val="auto"/>
          <w:sz w:val="24"/>
          <w:szCs w:val="24"/>
          <w:highlight w:val="none"/>
        </w:rPr>
      </w:pPr>
      <w:bookmarkStart w:id="34" w:name="_Toc54278996"/>
      <w:r>
        <w:rPr>
          <w:rFonts w:hint="eastAsia" w:ascii="宋体" w:hAnsi="宋体" w:cs="宋体"/>
          <w:color w:val="auto"/>
          <w:sz w:val="24"/>
          <w:szCs w:val="24"/>
          <w:highlight w:val="none"/>
        </w:rPr>
        <w:t>二、</w:t>
      </w:r>
      <w:bookmarkStart w:id="35" w:name="_Toc342913394"/>
      <w:bookmarkStart w:id="36" w:name="_Toc102227320"/>
      <w:r>
        <w:rPr>
          <w:rFonts w:hint="eastAsia" w:ascii="宋体" w:hAnsi="宋体" w:cs="宋体"/>
          <w:color w:val="auto"/>
          <w:sz w:val="24"/>
          <w:szCs w:val="24"/>
          <w:highlight w:val="none"/>
        </w:rPr>
        <w:t>评审标准</w:t>
      </w:r>
      <w:bookmarkEnd w:id="34"/>
      <w:r>
        <w:rPr>
          <w:rFonts w:hint="eastAsia" w:ascii="宋体" w:hAnsi="宋体" w:cs="宋体"/>
          <w:color w:val="auto"/>
          <w:sz w:val="24"/>
          <w:szCs w:val="24"/>
          <w:highlight w:val="none"/>
        </w:rPr>
        <w:t>注</w:t>
      </w:r>
    </w:p>
    <w:tbl>
      <w:tblPr>
        <w:tblStyle w:val="14"/>
        <w:tblW w:w="9482"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6075"/>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82" w:hRule="atLeast"/>
        </w:trPr>
        <w:tc>
          <w:tcPr>
            <w:tcW w:w="675" w:type="dxa"/>
            <w:noWrap/>
            <w:vAlign w:val="center"/>
          </w:tcPr>
          <w:p>
            <w:pPr>
              <w:rPr>
                <w:rFonts w:ascii="宋体" w:hAnsi="宋体" w:cs="宋体"/>
                <w:color w:val="auto"/>
                <w:sz w:val="24"/>
                <w:highlight w:val="none"/>
              </w:rPr>
            </w:pPr>
            <w:r>
              <w:rPr>
                <w:rFonts w:hint="eastAsia" w:ascii="宋体" w:hAnsi="宋体" w:cs="宋体"/>
                <w:color w:val="auto"/>
                <w:sz w:val="24"/>
                <w:highlight w:val="none"/>
              </w:rPr>
              <w:t>1</w:t>
            </w:r>
          </w:p>
        </w:tc>
        <w:tc>
          <w:tcPr>
            <w:tcW w:w="1134" w:type="dxa"/>
            <w:noWrap/>
            <w:vAlign w:val="center"/>
          </w:tcPr>
          <w:p>
            <w:pPr>
              <w:rPr>
                <w:rFonts w:hint="eastAsia" w:ascii="宋体" w:hAnsi="宋体" w:cs="宋体"/>
                <w:color w:val="auto"/>
                <w:sz w:val="21"/>
                <w:szCs w:val="21"/>
                <w:highlight w:val="none"/>
              </w:rPr>
            </w:pPr>
            <w:r>
              <w:rPr>
                <w:rFonts w:hint="eastAsia" w:ascii="宋体" w:hAnsi="宋体" w:cs="宋体"/>
                <w:color w:val="auto"/>
                <w:sz w:val="21"/>
                <w:szCs w:val="21"/>
                <w:highlight w:val="none"/>
              </w:rPr>
              <w:t>投标报价得分</w:t>
            </w:r>
            <w:r>
              <w:rPr>
                <w:rFonts w:hint="eastAsia" w:ascii="宋体" w:hAnsi="宋体" w:cs="宋体"/>
                <w:color w:val="auto"/>
                <w:sz w:val="21"/>
                <w:szCs w:val="21"/>
                <w:highlight w:val="none"/>
                <w:lang w:val="en-US" w:eastAsia="zh-CN"/>
              </w:rPr>
              <w:t>30</w:t>
            </w:r>
            <w:r>
              <w:rPr>
                <w:rFonts w:hint="eastAsia" w:ascii="宋体" w:hAnsi="宋体" w:cs="宋体"/>
                <w:color w:val="auto"/>
                <w:sz w:val="21"/>
                <w:szCs w:val="21"/>
                <w:highlight w:val="none"/>
              </w:rPr>
              <w:t>分</w:t>
            </w:r>
          </w:p>
        </w:tc>
        <w:tc>
          <w:tcPr>
            <w:tcW w:w="6075" w:type="dxa"/>
            <w:noWrap/>
            <w:vAlign w:val="center"/>
          </w:tcPr>
          <w:p>
            <w:pPr>
              <w:rPr>
                <w:rFonts w:hint="eastAsia" w:ascii="宋体" w:hAnsi="宋体" w:cs="宋体"/>
                <w:color w:val="auto"/>
                <w:sz w:val="21"/>
                <w:szCs w:val="21"/>
                <w:highlight w:val="none"/>
              </w:rPr>
            </w:pPr>
            <w:r>
              <w:rPr>
                <w:rFonts w:hint="eastAsia" w:ascii="宋体" w:hAnsi="宋体" w:cs="宋体"/>
                <w:color w:val="auto"/>
                <w:sz w:val="21"/>
                <w:szCs w:val="21"/>
                <w:highlight w:val="none"/>
              </w:rPr>
              <w:t>有效的投标报价中的最低价为评标基准价，按照下列公式计算每个投标人的投标价格得分。</w:t>
            </w:r>
          </w:p>
          <w:p>
            <w:pPr>
              <w:rPr>
                <w:rFonts w:hint="eastAsia" w:ascii="宋体" w:hAnsi="宋体" w:cs="宋体"/>
                <w:color w:val="auto"/>
                <w:sz w:val="21"/>
                <w:szCs w:val="21"/>
                <w:highlight w:val="none"/>
              </w:rPr>
            </w:pPr>
            <w:r>
              <w:rPr>
                <w:rFonts w:hint="eastAsia" w:ascii="宋体" w:hAnsi="宋体" w:cs="宋体"/>
                <w:color w:val="auto"/>
                <w:sz w:val="21"/>
                <w:szCs w:val="21"/>
                <w:highlight w:val="none"/>
              </w:rPr>
              <w:t>投标报价得分＝（评标基准价/投标报价）×价格权重×100。</w:t>
            </w:r>
          </w:p>
          <w:p>
            <w:pPr>
              <w:rPr>
                <w:rFonts w:hint="eastAsia" w:ascii="宋体" w:hAnsi="宋体" w:cs="宋体"/>
                <w:color w:val="auto"/>
                <w:sz w:val="21"/>
                <w:szCs w:val="21"/>
                <w:highlight w:val="none"/>
              </w:rPr>
            </w:pPr>
            <w:r>
              <w:rPr>
                <w:rFonts w:hint="eastAsia" w:ascii="宋体" w:hAnsi="宋体" w:cs="宋体"/>
                <w:color w:val="auto"/>
                <w:sz w:val="21"/>
                <w:szCs w:val="21"/>
                <w:highlight w:val="none"/>
                <w:lang w:eastAsia="zh-Hans"/>
              </w:rPr>
              <w:t>注：所有数值保留两位小数。</w:t>
            </w:r>
          </w:p>
        </w:tc>
        <w:tc>
          <w:tcPr>
            <w:tcW w:w="1598" w:type="dxa"/>
            <w:noWrap/>
            <w:vAlign w:val="center"/>
          </w:tcPr>
          <w:p>
            <w:pPr>
              <w:rPr>
                <w:rFonts w:hint="eastAsia" w:ascii="宋体" w:hAnsi="宋体" w:cs="宋体"/>
                <w:color w:val="auto"/>
                <w:sz w:val="21"/>
                <w:szCs w:val="21"/>
                <w:highlight w:val="none"/>
              </w:rPr>
            </w:pPr>
            <w:r>
              <w:rPr>
                <w:rFonts w:hint="eastAsia" w:ascii="宋体" w:hAnsi="宋体" w:cs="宋体"/>
                <w:color w:val="auto"/>
                <w:sz w:val="21"/>
                <w:szCs w:val="21"/>
                <w:highlight w:val="none"/>
              </w:rPr>
              <w:t>监狱企业、残疾人福利性单位视同小型、微型企业。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restart"/>
            <w:noWrap w:val="0"/>
            <w:vAlign w:val="center"/>
          </w:tcPr>
          <w:p>
            <w:pPr>
              <w:ind w:firstLine="28"/>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2</w:t>
            </w:r>
          </w:p>
        </w:tc>
        <w:tc>
          <w:tcPr>
            <w:tcW w:w="1134" w:type="dxa"/>
            <w:vMerge w:val="restart"/>
            <w:noWrap w:val="0"/>
            <w:vAlign w:val="center"/>
          </w:tcPr>
          <w:p>
            <w:pPr>
              <w:ind w:firstLine="28"/>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技术</w:t>
            </w:r>
            <w:r>
              <w:rPr>
                <w:rFonts w:hint="eastAsia" w:ascii="宋体" w:hAnsi="宋体" w:cs="宋体"/>
                <w:color w:val="auto"/>
                <w:sz w:val="21"/>
                <w:szCs w:val="21"/>
                <w:highlight w:val="none"/>
              </w:rPr>
              <w:t>部分</w:t>
            </w:r>
          </w:p>
          <w:p>
            <w:pPr>
              <w:ind w:firstLine="28"/>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51分</w:t>
            </w:r>
          </w:p>
        </w:tc>
        <w:tc>
          <w:tcPr>
            <w:tcW w:w="6075" w:type="dxa"/>
            <w:tcBorders>
              <w:bottom w:val="single" w:color="auto" w:sz="4" w:space="0"/>
            </w:tcBorders>
            <w:noWrap w:val="0"/>
            <w:vAlign w:val="center"/>
          </w:tcPr>
          <w:p>
            <w:pPr>
              <w:pStyle w:val="3"/>
              <w:rPr>
                <w:rFonts w:hint="eastAsia" w:ascii="宋体" w:hAnsi="宋体" w:eastAsia="宋体" w:cs="宋体"/>
                <w:color w:val="auto"/>
                <w:kern w:val="2"/>
                <w:sz w:val="21"/>
                <w:szCs w:val="21"/>
                <w:highlight w:val="none"/>
                <w:lang w:val="en-US" w:eastAsia="zh-Hans" w:bidi="ar-SA"/>
              </w:rPr>
            </w:pPr>
            <w:r>
              <w:rPr>
                <w:rFonts w:hint="eastAsia" w:ascii="宋体" w:hAnsi="宋体" w:eastAsia="宋体" w:cs="宋体"/>
                <w:color w:val="auto"/>
                <w:kern w:val="2"/>
                <w:sz w:val="21"/>
                <w:szCs w:val="21"/>
                <w:highlight w:val="none"/>
                <w:lang w:val="en-US" w:eastAsia="zh-Hans" w:bidi="ar-SA"/>
              </w:rPr>
              <w:t>技术参数及要求</w:t>
            </w:r>
            <w:r>
              <w:rPr>
                <w:rFonts w:hint="eastAsia" w:ascii="宋体" w:hAnsi="宋体" w:eastAsia="宋体" w:cs="宋体"/>
                <w:color w:val="auto"/>
                <w:kern w:val="2"/>
                <w:sz w:val="21"/>
                <w:szCs w:val="21"/>
                <w:highlight w:val="none"/>
                <w:lang w:val="en-US" w:eastAsia="zh-CN" w:bidi="ar-SA"/>
              </w:rPr>
              <w:t>（</w:t>
            </w:r>
            <w:r>
              <w:rPr>
                <w:rFonts w:ascii="仿宋" w:hAnsi="仿宋" w:eastAsia="仿宋" w:cs="仿宋"/>
                <w:color w:val="auto"/>
                <w:sz w:val="24"/>
                <w:szCs w:val="32"/>
                <w:highlight w:val="none"/>
              </w:rPr>
              <w:t>47</w:t>
            </w:r>
            <w:r>
              <w:rPr>
                <w:rFonts w:hint="eastAsia" w:ascii="仿宋" w:hAnsi="仿宋" w:eastAsia="仿宋" w:cs="仿宋"/>
                <w:color w:val="auto"/>
                <w:sz w:val="24"/>
                <w:szCs w:val="32"/>
                <w:highlight w:val="none"/>
                <w:lang w:eastAsia="zh-Hans"/>
              </w:rPr>
              <w:t>分</w:t>
            </w:r>
            <w:r>
              <w:rPr>
                <w:rFonts w:hint="eastAsia" w:ascii="宋体" w:hAnsi="宋体" w:eastAsia="宋体" w:cs="宋体"/>
                <w:color w:val="auto"/>
                <w:kern w:val="2"/>
                <w:sz w:val="21"/>
                <w:szCs w:val="21"/>
                <w:highlight w:val="none"/>
                <w:lang w:val="en-US" w:eastAsia="zh-CN" w:bidi="ar-SA"/>
              </w:rPr>
              <w:t>）</w:t>
            </w:r>
          </w:p>
          <w:p>
            <w:pPr>
              <w:pStyle w:val="3"/>
              <w:rPr>
                <w:color w:val="auto"/>
                <w:highlight w:val="none"/>
              </w:rPr>
            </w:pPr>
            <w:r>
              <w:rPr>
                <w:rFonts w:hint="eastAsia" w:ascii="宋体" w:hAnsi="宋体" w:eastAsia="宋体" w:cs="宋体"/>
                <w:color w:val="auto"/>
                <w:kern w:val="2"/>
                <w:sz w:val="21"/>
                <w:szCs w:val="21"/>
                <w:highlight w:val="none"/>
                <w:lang w:val="en-US" w:eastAsia="zh-Hans" w:bidi="ar-SA"/>
              </w:rPr>
              <w:t>1、投标人投标产品完全响应并满足招标文件“采购清单及技术要求”得</w:t>
            </w:r>
            <w:r>
              <w:rPr>
                <w:rFonts w:hint="eastAsia" w:ascii="宋体" w:hAnsi="宋体" w:eastAsia="宋体" w:cs="宋体"/>
                <w:color w:val="auto"/>
                <w:kern w:val="2"/>
                <w:sz w:val="21"/>
                <w:szCs w:val="21"/>
                <w:highlight w:val="none"/>
                <w:lang w:val="en-US" w:eastAsia="zh-CN" w:bidi="ar-SA"/>
              </w:rPr>
              <w:t>47</w:t>
            </w:r>
            <w:r>
              <w:rPr>
                <w:rFonts w:hint="eastAsia" w:ascii="宋体" w:hAnsi="宋体" w:eastAsia="宋体" w:cs="宋体"/>
                <w:color w:val="auto"/>
                <w:kern w:val="2"/>
                <w:sz w:val="21"/>
                <w:szCs w:val="21"/>
                <w:highlight w:val="none"/>
                <w:lang w:val="en-US" w:eastAsia="zh-Hans" w:bidi="ar-SA"/>
              </w:rPr>
              <w:t>分，带▲的技术参数出现负偏离的一项扣</w:t>
            </w:r>
            <w:r>
              <w:rPr>
                <w:rFonts w:hint="eastAsia" w:ascii="宋体" w:hAnsi="宋体" w:eastAsia="宋体" w:cs="宋体"/>
                <w:color w:val="auto"/>
                <w:kern w:val="2"/>
                <w:sz w:val="21"/>
                <w:szCs w:val="21"/>
                <w:highlight w:val="none"/>
                <w:lang w:val="en-US" w:eastAsia="zh-CN" w:bidi="ar-SA"/>
              </w:rPr>
              <w:t>3</w:t>
            </w:r>
            <w:r>
              <w:rPr>
                <w:rFonts w:hint="eastAsia" w:ascii="宋体" w:hAnsi="宋体" w:eastAsia="宋体" w:cs="宋体"/>
                <w:color w:val="auto"/>
                <w:kern w:val="2"/>
                <w:sz w:val="21"/>
                <w:szCs w:val="21"/>
                <w:highlight w:val="none"/>
                <w:lang w:val="en-US" w:eastAsia="zh-Hans" w:bidi="ar-SA"/>
              </w:rPr>
              <w:t>分，最多扣</w:t>
            </w:r>
            <w:r>
              <w:rPr>
                <w:rFonts w:hint="eastAsia" w:ascii="宋体" w:hAnsi="宋体" w:eastAsia="宋体" w:cs="宋体"/>
                <w:color w:val="auto"/>
                <w:kern w:val="2"/>
                <w:sz w:val="21"/>
                <w:szCs w:val="21"/>
                <w:highlight w:val="none"/>
                <w:lang w:val="en-US" w:eastAsia="zh-CN" w:bidi="ar-SA"/>
              </w:rPr>
              <w:t>42</w:t>
            </w:r>
            <w:r>
              <w:rPr>
                <w:rFonts w:hint="eastAsia" w:ascii="宋体" w:hAnsi="宋体" w:eastAsia="宋体" w:cs="宋体"/>
                <w:color w:val="auto"/>
                <w:kern w:val="2"/>
                <w:sz w:val="21"/>
                <w:szCs w:val="21"/>
                <w:highlight w:val="none"/>
                <w:lang w:val="en-US" w:eastAsia="zh-Hans" w:bidi="ar-SA"/>
              </w:rPr>
              <w:t>分</w:t>
            </w:r>
            <w:r>
              <w:rPr>
                <w:rFonts w:hint="eastAsia" w:ascii="宋体" w:hAnsi="宋体" w:eastAsia="宋体" w:cs="宋体"/>
                <w:color w:val="auto"/>
                <w:kern w:val="2"/>
                <w:sz w:val="21"/>
                <w:szCs w:val="21"/>
                <w:highlight w:val="none"/>
                <w:lang w:val="en-US" w:eastAsia="zh-CN" w:bidi="ar-SA"/>
              </w:rPr>
              <w:t>，扣完为止</w:t>
            </w:r>
            <w:r>
              <w:rPr>
                <w:rFonts w:hint="eastAsia" w:ascii="宋体" w:hAnsi="宋体" w:eastAsia="宋体" w:cs="宋体"/>
                <w:color w:val="auto"/>
                <w:kern w:val="2"/>
                <w:sz w:val="21"/>
                <w:szCs w:val="21"/>
                <w:highlight w:val="none"/>
                <w:lang w:val="en-US" w:eastAsia="zh-Hans" w:bidi="ar-SA"/>
              </w:rPr>
              <w:t>，不带▲的技术参数出现负偏离的一项扣</w:t>
            </w:r>
            <w:r>
              <w:rPr>
                <w:rFonts w:hint="eastAsia" w:ascii="宋体" w:hAnsi="宋体" w:eastAsia="宋体" w:cs="宋体"/>
                <w:color w:val="auto"/>
                <w:kern w:val="2"/>
                <w:sz w:val="21"/>
                <w:szCs w:val="21"/>
                <w:highlight w:val="none"/>
                <w:lang w:val="en-US" w:eastAsia="zh-CN" w:bidi="ar-SA"/>
              </w:rPr>
              <w:t>0.2</w:t>
            </w:r>
            <w:r>
              <w:rPr>
                <w:rFonts w:hint="eastAsia" w:ascii="宋体" w:hAnsi="宋体" w:eastAsia="宋体" w:cs="宋体"/>
                <w:color w:val="auto"/>
                <w:kern w:val="2"/>
                <w:sz w:val="21"/>
                <w:szCs w:val="21"/>
                <w:highlight w:val="none"/>
                <w:lang w:val="en-US" w:eastAsia="zh-Hans" w:bidi="ar-SA"/>
              </w:rPr>
              <w:t>分，最多扣</w:t>
            </w:r>
            <w:r>
              <w:rPr>
                <w:rFonts w:hint="eastAsia" w:ascii="宋体" w:hAnsi="宋体" w:eastAsia="宋体" w:cs="宋体"/>
                <w:color w:val="auto"/>
                <w:kern w:val="2"/>
                <w:sz w:val="21"/>
                <w:szCs w:val="21"/>
                <w:highlight w:val="none"/>
                <w:lang w:val="en-US" w:eastAsia="zh-CN" w:bidi="ar-SA"/>
              </w:rPr>
              <w:t>5</w:t>
            </w:r>
            <w:r>
              <w:rPr>
                <w:rFonts w:hint="eastAsia" w:ascii="宋体" w:hAnsi="宋体" w:eastAsia="宋体" w:cs="宋体"/>
                <w:color w:val="auto"/>
                <w:kern w:val="2"/>
                <w:sz w:val="21"/>
                <w:szCs w:val="21"/>
                <w:highlight w:val="none"/>
                <w:lang w:val="en-US" w:eastAsia="zh-Hans" w:bidi="ar-SA"/>
              </w:rPr>
              <w:t>分</w:t>
            </w:r>
            <w:r>
              <w:rPr>
                <w:rFonts w:hint="eastAsia" w:ascii="宋体" w:hAnsi="宋体" w:eastAsia="宋体" w:cs="宋体"/>
                <w:color w:val="auto"/>
                <w:kern w:val="2"/>
                <w:sz w:val="21"/>
                <w:szCs w:val="21"/>
                <w:highlight w:val="none"/>
                <w:lang w:val="en-US" w:eastAsia="zh-CN" w:bidi="ar-SA"/>
              </w:rPr>
              <w:t>，扣完为止</w:t>
            </w:r>
            <w:r>
              <w:rPr>
                <w:rFonts w:hint="eastAsia" w:ascii="宋体" w:hAnsi="宋体" w:eastAsia="宋体" w:cs="宋体"/>
                <w:color w:val="auto"/>
                <w:kern w:val="2"/>
                <w:sz w:val="21"/>
                <w:szCs w:val="21"/>
                <w:highlight w:val="none"/>
                <w:lang w:val="en-US" w:eastAsia="zh-Hans" w:bidi="ar-SA"/>
              </w:rPr>
              <w:t>。</w:t>
            </w:r>
            <w:r>
              <w:rPr>
                <w:rFonts w:hint="eastAsia" w:ascii="宋体" w:hAnsi="宋体" w:eastAsia="宋体" w:cs="宋体"/>
                <w:color w:val="auto"/>
                <w:kern w:val="2"/>
                <w:sz w:val="21"/>
                <w:szCs w:val="21"/>
                <w:highlight w:val="none"/>
                <w:lang w:val="en-US" w:eastAsia="zh-CN" w:bidi="ar-SA"/>
              </w:rPr>
              <w:t>（</w:t>
            </w:r>
            <w:r>
              <w:rPr>
                <w:rFonts w:hint="eastAsia" w:ascii="宋体" w:hAnsi="宋体" w:eastAsia="宋体" w:cs="宋体"/>
                <w:color w:val="auto"/>
                <w:kern w:val="2"/>
                <w:sz w:val="21"/>
                <w:szCs w:val="21"/>
                <w:highlight w:val="none"/>
                <w:lang w:val="en-US" w:eastAsia="zh-Hans" w:bidi="ar-SA"/>
              </w:rPr>
              <w:t>注：①带▲的技术参数为货物的重点参数，均需提供国家认可的检验检测机构出具的检验检测报告，检验报告封面需有CMA</w:t>
            </w:r>
            <w:r>
              <w:rPr>
                <w:rFonts w:hint="eastAsia" w:ascii="宋体" w:hAnsi="宋体" w:eastAsia="宋体" w:cs="宋体"/>
                <w:color w:val="auto"/>
                <w:kern w:val="2"/>
                <w:sz w:val="21"/>
                <w:szCs w:val="21"/>
                <w:highlight w:val="none"/>
                <w:lang w:val="en-US" w:eastAsia="zh-CN" w:bidi="ar-SA"/>
              </w:rPr>
              <w:t>或</w:t>
            </w:r>
            <w:r>
              <w:rPr>
                <w:rFonts w:hint="eastAsia" w:ascii="宋体" w:hAnsi="宋体" w:eastAsia="宋体" w:cs="宋体"/>
                <w:color w:val="auto"/>
                <w:kern w:val="2"/>
                <w:sz w:val="21"/>
                <w:szCs w:val="21"/>
                <w:highlight w:val="none"/>
                <w:lang w:val="en-US" w:eastAsia="zh-Hans" w:bidi="ar-SA"/>
              </w:rPr>
              <w:t>CNAS标志,封面有二维码可查询，不提供或提供的检验检测报告不满足技术要求的不得分</w:t>
            </w:r>
            <w:r>
              <w:rPr>
                <w:rFonts w:hint="eastAsia" w:ascii="宋体" w:hAnsi="宋体" w:eastAsia="宋体" w:cs="宋体"/>
                <w:color w:val="auto"/>
                <w:kern w:val="2"/>
                <w:sz w:val="21"/>
                <w:szCs w:val="21"/>
                <w:highlight w:val="none"/>
                <w:lang w:val="en-US" w:eastAsia="zh-CN" w:bidi="ar-SA"/>
              </w:rPr>
              <w:t>；</w:t>
            </w:r>
            <w:r>
              <w:rPr>
                <w:rFonts w:hint="eastAsia" w:ascii="宋体" w:hAnsi="宋体" w:eastAsia="宋体" w:cs="宋体"/>
                <w:color w:val="auto"/>
                <w:kern w:val="2"/>
                <w:sz w:val="21"/>
                <w:szCs w:val="21"/>
                <w:highlight w:val="none"/>
                <w:lang w:val="en-US" w:eastAsia="zh-Hans" w:bidi="ar-SA"/>
              </w:rPr>
              <w:t>②</w:t>
            </w:r>
            <w:r>
              <w:rPr>
                <w:rFonts w:hint="eastAsia" w:ascii="宋体" w:hAnsi="宋体" w:eastAsia="宋体" w:cs="宋体"/>
                <w:color w:val="auto"/>
                <w:kern w:val="2"/>
                <w:sz w:val="21"/>
                <w:szCs w:val="21"/>
                <w:highlight w:val="none"/>
                <w:lang w:val="en-US" w:eastAsia="zh-CN" w:bidi="ar-SA"/>
              </w:rPr>
              <w:t>投标人提供的</w:t>
            </w:r>
            <w:r>
              <w:rPr>
                <w:rFonts w:hint="eastAsia" w:ascii="宋体" w:hAnsi="宋体" w:eastAsia="宋体" w:cs="宋体"/>
                <w:color w:val="auto"/>
                <w:kern w:val="2"/>
                <w:sz w:val="21"/>
                <w:szCs w:val="21"/>
                <w:highlight w:val="none"/>
                <w:lang w:val="en-US" w:eastAsia="zh-Hans" w:bidi="ar-SA"/>
              </w:rPr>
              <w:t>检验检测报告</w:t>
            </w:r>
            <w:r>
              <w:rPr>
                <w:rFonts w:hint="eastAsia" w:ascii="宋体" w:hAnsi="宋体" w:eastAsia="宋体" w:cs="宋体"/>
                <w:color w:val="auto"/>
                <w:kern w:val="2"/>
                <w:sz w:val="21"/>
                <w:szCs w:val="21"/>
                <w:highlight w:val="none"/>
                <w:lang w:val="en-US" w:eastAsia="zh-CN" w:bidi="ar-SA"/>
              </w:rPr>
              <w:t>均可在全国认证认可信息公共服务平台网和出具检验报告的机构官网上可查询。</w:t>
            </w:r>
            <w:r>
              <w:rPr>
                <w:rFonts w:hint="eastAsia" w:ascii="宋体" w:hAnsi="宋体" w:eastAsia="宋体" w:cs="宋体"/>
                <w:color w:val="auto"/>
                <w:kern w:val="2"/>
                <w:sz w:val="21"/>
                <w:szCs w:val="21"/>
                <w:highlight w:val="none"/>
                <w:lang w:val="en-US" w:eastAsia="zh-Hans" w:bidi="ar-SA"/>
              </w:rPr>
              <w:t>③</w:t>
            </w:r>
            <w:r>
              <w:rPr>
                <w:rFonts w:hint="eastAsia" w:ascii="宋体" w:hAnsi="宋体" w:eastAsia="宋体" w:cs="宋体"/>
                <w:color w:val="auto"/>
                <w:kern w:val="2"/>
                <w:sz w:val="21"/>
                <w:szCs w:val="21"/>
                <w:highlight w:val="none"/>
                <w:lang w:val="en-US" w:eastAsia="zh-CN" w:bidi="ar-SA"/>
              </w:rPr>
              <w:t>中标供应商在签订合同前3天内，向采购单位提供检验报告原件查验。）</w:t>
            </w:r>
          </w:p>
        </w:tc>
        <w:tc>
          <w:tcPr>
            <w:tcW w:w="1598" w:type="dxa"/>
            <w:vMerge w:val="restart"/>
            <w:noWrap w:val="0"/>
            <w:vAlign w:val="center"/>
          </w:tcPr>
          <w:p>
            <w:pP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提供相关证书、报告等复印件并加盖公章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5" w:hRule="atLeast"/>
        </w:trPr>
        <w:tc>
          <w:tcPr>
            <w:tcW w:w="675" w:type="dxa"/>
            <w:vMerge w:val="continue"/>
            <w:noWrap w:val="0"/>
            <w:vAlign w:val="center"/>
          </w:tcPr>
          <w:p>
            <w:pPr>
              <w:ind w:firstLine="28"/>
              <w:jc w:val="center"/>
              <w:rPr>
                <w:rFonts w:hint="eastAsia" w:ascii="宋体" w:hAnsi="宋体" w:cs="宋体"/>
                <w:color w:val="auto"/>
                <w:sz w:val="21"/>
                <w:szCs w:val="21"/>
                <w:highlight w:val="none"/>
              </w:rPr>
            </w:pPr>
          </w:p>
        </w:tc>
        <w:tc>
          <w:tcPr>
            <w:tcW w:w="1134" w:type="dxa"/>
            <w:vMerge w:val="continue"/>
            <w:noWrap w:val="0"/>
            <w:vAlign w:val="center"/>
          </w:tcPr>
          <w:p>
            <w:pPr>
              <w:ind w:firstLine="28"/>
              <w:jc w:val="center"/>
              <w:rPr>
                <w:rFonts w:hint="eastAsia" w:ascii="宋体" w:hAnsi="宋体" w:cs="宋体"/>
                <w:color w:val="auto"/>
                <w:sz w:val="21"/>
                <w:szCs w:val="21"/>
                <w:highlight w:val="none"/>
              </w:rPr>
            </w:pPr>
          </w:p>
        </w:tc>
        <w:tc>
          <w:tcPr>
            <w:tcW w:w="6075" w:type="dxa"/>
            <w:tcBorders>
              <w:bottom w:val="single" w:color="auto" w:sz="4" w:space="0"/>
            </w:tcBorders>
            <w:noWrap w:val="0"/>
            <w:vAlign w:val="center"/>
          </w:tcPr>
          <w:p>
            <w:pP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Hans"/>
              </w:rPr>
              <w:t>项目设施方案</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4分</w:t>
            </w:r>
            <w:r>
              <w:rPr>
                <w:rFonts w:hint="eastAsia" w:ascii="宋体" w:hAnsi="宋体" w:cs="宋体"/>
                <w:color w:val="auto"/>
                <w:sz w:val="21"/>
                <w:szCs w:val="21"/>
                <w:highlight w:val="none"/>
                <w:lang w:eastAsia="zh-CN"/>
              </w:rPr>
              <w:t>）</w:t>
            </w:r>
          </w:p>
          <w:p>
            <w:pPr>
              <w:rPr>
                <w:rFonts w:hint="eastAsia"/>
                <w:color w:val="auto"/>
                <w:highlight w:val="none"/>
              </w:rPr>
            </w:pPr>
            <w:r>
              <w:rPr>
                <w:rFonts w:hint="eastAsia" w:ascii="宋体" w:hAnsi="宋体" w:cs="宋体"/>
                <w:color w:val="auto"/>
                <w:sz w:val="21"/>
                <w:szCs w:val="21"/>
                <w:highlight w:val="none"/>
              </w:rPr>
              <w:t>根据供应商针对本项目的供货实施方案（包括但不限于：①项目实施计划，②项目实施措施，③货物供货，④安装实施方案，⑤生产、包装及运输安装流程说明，⑥工期进度保证，⑦应急方案，⑧生产管理制度）；供应商供货实施方案完整详尽、高效可行，能够保障项目顺利实施。方案详尽且符合采购需求的的得4分，每有一项内容缺失扣0.5分，每有一项内容错误或缺陷的扣0.25分，扣完为止。（内容错误或缺陷指：内容凭空捏造不符合项目实际需求、内容与本项目无关、只有标题无内容、凭空捏造、文字明显错误）。</w:t>
            </w:r>
          </w:p>
        </w:tc>
        <w:tc>
          <w:tcPr>
            <w:tcW w:w="1598" w:type="dxa"/>
            <w:vMerge w:val="continue"/>
            <w:noWrap w:val="0"/>
            <w:vAlign w:val="center"/>
          </w:tcPr>
          <w:p>
            <w:pP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675" w:type="dxa"/>
            <w:vMerge w:val="continue"/>
            <w:noWrap w:val="0"/>
            <w:vAlign w:val="center"/>
          </w:tcPr>
          <w:p>
            <w:pPr>
              <w:ind w:firstLine="28"/>
              <w:jc w:val="center"/>
              <w:rPr>
                <w:rFonts w:hint="eastAsia" w:ascii="宋体" w:hAnsi="宋体" w:cs="宋体"/>
                <w:color w:val="auto"/>
                <w:sz w:val="21"/>
                <w:szCs w:val="21"/>
                <w:highlight w:val="none"/>
              </w:rPr>
            </w:pPr>
          </w:p>
        </w:tc>
        <w:tc>
          <w:tcPr>
            <w:tcW w:w="1134" w:type="dxa"/>
            <w:vMerge w:val="restart"/>
            <w:noWrap w:val="0"/>
            <w:vAlign w:val="center"/>
          </w:tcPr>
          <w:p>
            <w:pPr>
              <w:ind w:firstLine="28"/>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商务部分（</w:t>
            </w:r>
            <w:r>
              <w:rPr>
                <w:rFonts w:hint="eastAsia" w:ascii="宋体" w:hAnsi="宋体" w:cs="宋体"/>
                <w:color w:val="auto"/>
                <w:sz w:val="21"/>
                <w:szCs w:val="21"/>
                <w:highlight w:val="none"/>
                <w:lang w:val="en-US" w:eastAsia="zh-CN"/>
              </w:rPr>
              <w:t>19分</w:t>
            </w:r>
            <w:r>
              <w:rPr>
                <w:rFonts w:hint="eastAsia" w:ascii="宋体" w:hAnsi="宋体" w:cs="宋体"/>
                <w:color w:val="auto"/>
                <w:sz w:val="21"/>
                <w:szCs w:val="21"/>
                <w:highlight w:val="none"/>
                <w:lang w:eastAsia="zh-CN"/>
              </w:rPr>
              <w:t>）</w:t>
            </w:r>
          </w:p>
        </w:tc>
        <w:tc>
          <w:tcPr>
            <w:tcW w:w="6075" w:type="dxa"/>
            <w:tcBorders>
              <w:bottom w:val="single" w:color="auto" w:sz="4" w:space="0"/>
            </w:tcBorders>
            <w:noWrap w:val="0"/>
            <w:vAlign w:val="center"/>
          </w:tcPr>
          <w:p>
            <w:pPr>
              <w:spacing w:line="320" w:lineRule="exact"/>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履约能力（</w:t>
            </w:r>
            <w:r>
              <w:rPr>
                <w:rFonts w:hint="eastAsia" w:ascii="宋体" w:hAnsi="宋体" w:cs="宋体"/>
                <w:color w:val="auto"/>
                <w:sz w:val="21"/>
                <w:szCs w:val="21"/>
                <w:highlight w:val="none"/>
                <w:lang w:val="en-US" w:eastAsia="zh-CN"/>
              </w:rPr>
              <w:t>10分</w:t>
            </w:r>
            <w:r>
              <w:rPr>
                <w:rFonts w:hint="eastAsia" w:ascii="宋体" w:hAnsi="宋体" w:cs="宋体"/>
                <w:color w:val="auto"/>
                <w:sz w:val="21"/>
                <w:szCs w:val="21"/>
                <w:highlight w:val="none"/>
                <w:lang w:eastAsia="zh-CN"/>
              </w:rPr>
              <w:t>）</w:t>
            </w:r>
          </w:p>
          <w:p>
            <w:pPr>
              <w:spacing w:line="3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1、投标人具有有效的质量管理体系认证证书的，且证书的认证范围须包含：结构性板式骨架家具、结构性钢木骨架家具制品的，认证范围包含一项加1分，最多加2分。</w:t>
            </w:r>
          </w:p>
          <w:p>
            <w:pPr>
              <w:spacing w:line="3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2、投标人具有有效的职业健康安全管理体系认证证书，且证书的认证范围须包含：结构性板式骨架家具、结构性钢木骨架家具制品的，认证范围包含一项加1分，最多加2分。</w:t>
            </w:r>
          </w:p>
          <w:p>
            <w:pPr>
              <w:spacing w:line="3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3、投标人具有有效的环境管理体系认证证书，且证书的认证范围须包含：结构性板式骨架家具、结构性钢木骨架家具制品的，认证范围包含一项加1分，最多加2分。</w:t>
            </w:r>
          </w:p>
          <w:p>
            <w:pPr>
              <w:spacing w:line="3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4、投标人具有有效内十星级售后服务体系完善程度认证证书，（认证范围包含：办公家具），加2分。</w:t>
            </w:r>
          </w:p>
          <w:p>
            <w:pPr>
              <w:spacing w:line="3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5、投标人具有有效内五星级绿色供应链认证证书，产品认证单元包含：木制骨架桌、金属骨架椅凳的），认证范围包含一项加1分，最多加2分。</w:t>
            </w:r>
          </w:p>
          <w:p>
            <w:pPr>
              <w:spacing w:line="320" w:lineRule="exact"/>
              <w:rPr>
                <w:rFonts w:hint="eastAsia" w:ascii="宋体" w:hAnsi="宋体" w:cs="宋体"/>
                <w:color w:val="auto"/>
                <w:sz w:val="21"/>
                <w:szCs w:val="21"/>
                <w:highlight w:val="none"/>
              </w:rPr>
            </w:pPr>
          </w:p>
        </w:tc>
        <w:tc>
          <w:tcPr>
            <w:tcW w:w="1598" w:type="dxa"/>
            <w:noWrap w:val="0"/>
            <w:vAlign w:val="center"/>
          </w:tcPr>
          <w:p>
            <w:pPr>
              <w:rPr>
                <w:rFonts w:hint="eastAsia" w:ascii="宋体" w:hAnsi="宋体" w:cs="宋体"/>
                <w:color w:val="auto"/>
                <w:sz w:val="21"/>
                <w:szCs w:val="21"/>
                <w:highlight w:val="none"/>
              </w:rPr>
            </w:pPr>
            <w:r>
              <w:rPr>
                <w:rFonts w:hint="eastAsia" w:ascii="宋体" w:hAnsi="宋体" w:cs="宋体"/>
                <w:color w:val="auto"/>
                <w:sz w:val="21"/>
                <w:szCs w:val="21"/>
                <w:highlight w:val="none"/>
              </w:rPr>
              <w:t>提供上述1~5项的证书复印件加盖投标人公章，并提供提供在“全国认证认可信息公告服务平台（http://cx.cnca.cn/CertECloud/index/index/page）”网络查询截图.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8" w:hRule="atLeast"/>
        </w:trPr>
        <w:tc>
          <w:tcPr>
            <w:tcW w:w="675" w:type="dxa"/>
            <w:vMerge w:val="continue"/>
            <w:noWrap w:val="0"/>
            <w:vAlign w:val="center"/>
          </w:tcPr>
          <w:p>
            <w:pPr>
              <w:ind w:firstLine="28"/>
              <w:jc w:val="center"/>
              <w:rPr>
                <w:rFonts w:hint="eastAsia" w:ascii="宋体" w:hAnsi="宋体" w:cs="宋体"/>
                <w:color w:val="auto"/>
                <w:sz w:val="21"/>
                <w:szCs w:val="21"/>
                <w:highlight w:val="none"/>
              </w:rPr>
            </w:pPr>
          </w:p>
        </w:tc>
        <w:tc>
          <w:tcPr>
            <w:tcW w:w="1134" w:type="dxa"/>
            <w:vMerge w:val="continue"/>
            <w:noWrap w:val="0"/>
            <w:vAlign w:val="center"/>
          </w:tcPr>
          <w:p>
            <w:pPr>
              <w:ind w:firstLine="28"/>
              <w:jc w:val="center"/>
              <w:rPr>
                <w:rFonts w:hint="eastAsia" w:ascii="宋体" w:hAnsi="宋体" w:cs="宋体"/>
                <w:color w:val="auto"/>
                <w:sz w:val="21"/>
                <w:szCs w:val="21"/>
                <w:highlight w:val="none"/>
              </w:rPr>
            </w:pPr>
          </w:p>
        </w:tc>
        <w:tc>
          <w:tcPr>
            <w:tcW w:w="6075" w:type="dxa"/>
            <w:noWrap w:val="0"/>
            <w:vAlign w:val="center"/>
          </w:tcPr>
          <w:p>
            <w:pPr>
              <w:spacing w:line="320" w:lineRule="exact"/>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售后服务方案</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分）</w:t>
            </w:r>
          </w:p>
          <w:p>
            <w:pPr>
              <w:spacing w:line="320" w:lineRule="exact"/>
              <w:rPr>
                <w:rFonts w:hint="eastAsia"/>
                <w:color w:val="auto"/>
                <w:highlight w:val="none"/>
              </w:rPr>
            </w:pPr>
            <w:r>
              <w:rPr>
                <w:rFonts w:hint="eastAsia" w:ascii="宋体" w:hAnsi="宋体" w:cs="宋体"/>
                <w:color w:val="auto"/>
                <w:sz w:val="21"/>
                <w:szCs w:val="21"/>
                <w:highlight w:val="none"/>
                <w:lang w:eastAsia="zh-CN"/>
              </w:rPr>
              <w:t>根据投标人的售后服务方案的内容①独立的售后服务机构②售后服务响应时间③备品备件及后续服务费用④售后服务保障方案等。完全满足采购人需求的得4分，每有一项内容缺失扣1分，每有一项内容错误或缺陷的扣0.5分，扣完为止。（内容错误或缺陷指：内容凭空捏造不符合项目实际需求、内容与本项目无关、只有标题无内容、凭空捏造、文字明显错误）</w:t>
            </w:r>
            <w:r>
              <w:rPr>
                <w:rFonts w:hint="eastAsia"/>
                <w:color w:val="auto"/>
                <w:highlight w:val="none"/>
              </w:rPr>
              <w:t>。</w:t>
            </w:r>
          </w:p>
        </w:tc>
        <w:tc>
          <w:tcPr>
            <w:tcW w:w="1598" w:type="dxa"/>
            <w:noWrap w:val="0"/>
            <w:vAlign w:val="center"/>
          </w:tcPr>
          <w:p>
            <w:pP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675" w:type="dxa"/>
            <w:vMerge w:val="continue"/>
            <w:noWrap w:val="0"/>
            <w:vAlign w:val="center"/>
          </w:tcPr>
          <w:p>
            <w:pPr>
              <w:ind w:firstLine="28"/>
              <w:jc w:val="center"/>
              <w:rPr>
                <w:rFonts w:hint="eastAsia" w:ascii="宋体" w:hAnsi="宋体" w:cs="宋体"/>
                <w:color w:val="auto"/>
                <w:sz w:val="21"/>
                <w:szCs w:val="21"/>
                <w:highlight w:val="none"/>
              </w:rPr>
            </w:pPr>
          </w:p>
        </w:tc>
        <w:tc>
          <w:tcPr>
            <w:tcW w:w="1134" w:type="dxa"/>
            <w:vMerge w:val="continue"/>
            <w:noWrap w:val="0"/>
            <w:vAlign w:val="center"/>
          </w:tcPr>
          <w:p>
            <w:pPr>
              <w:ind w:firstLine="28"/>
              <w:jc w:val="center"/>
              <w:rPr>
                <w:rFonts w:hint="eastAsia" w:ascii="宋体" w:hAnsi="宋体" w:cs="宋体"/>
                <w:color w:val="auto"/>
                <w:sz w:val="21"/>
                <w:szCs w:val="21"/>
                <w:highlight w:val="none"/>
              </w:rPr>
            </w:pPr>
          </w:p>
        </w:tc>
        <w:tc>
          <w:tcPr>
            <w:tcW w:w="6075" w:type="dxa"/>
            <w:noWrap w:val="0"/>
            <w:vAlign w:val="center"/>
          </w:tcPr>
          <w:p>
            <w:pPr>
              <w:spacing w:line="320" w:lineRule="exact"/>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项目业绩</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分）</w:t>
            </w:r>
          </w:p>
          <w:p>
            <w:pPr>
              <w:spacing w:line="320" w:lineRule="exact"/>
              <w:rPr>
                <w:rFonts w:hint="eastAsia"/>
                <w:color w:val="auto"/>
                <w:highlight w:val="none"/>
              </w:rPr>
            </w:pPr>
            <w:r>
              <w:rPr>
                <w:rFonts w:hint="eastAsia" w:ascii="宋体" w:hAnsi="宋体" w:cs="宋体"/>
                <w:color w:val="auto"/>
                <w:sz w:val="21"/>
                <w:szCs w:val="21"/>
                <w:highlight w:val="none"/>
                <w:lang w:eastAsia="zh-CN"/>
              </w:rPr>
              <w:t>提供投标人2020年1月1日以后（含1日）签订类似业绩合同，每有一个得1分；最多得3分。</w:t>
            </w:r>
          </w:p>
        </w:tc>
        <w:tc>
          <w:tcPr>
            <w:tcW w:w="1598" w:type="dxa"/>
            <w:noWrap w:val="0"/>
            <w:vAlign w:val="center"/>
          </w:tcPr>
          <w:p>
            <w:pPr>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提供中标（或成交）通知书或合同复印件并加盖公章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0" w:hRule="atLeast"/>
        </w:trPr>
        <w:tc>
          <w:tcPr>
            <w:tcW w:w="675" w:type="dxa"/>
            <w:vMerge w:val="continue"/>
            <w:noWrap w:val="0"/>
            <w:vAlign w:val="center"/>
          </w:tcPr>
          <w:p>
            <w:pPr>
              <w:ind w:firstLine="28"/>
              <w:jc w:val="center"/>
              <w:rPr>
                <w:rFonts w:hint="eastAsia" w:ascii="宋体" w:hAnsi="宋体" w:cs="宋体"/>
                <w:color w:val="auto"/>
                <w:sz w:val="21"/>
                <w:szCs w:val="21"/>
                <w:highlight w:val="none"/>
              </w:rPr>
            </w:pPr>
          </w:p>
        </w:tc>
        <w:tc>
          <w:tcPr>
            <w:tcW w:w="1134" w:type="dxa"/>
            <w:vMerge w:val="continue"/>
            <w:noWrap w:val="0"/>
            <w:vAlign w:val="center"/>
          </w:tcPr>
          <w:p>
            <w:pPr>
              <w:ind w:firstLine="28"/>
              <w:jc w:val="center"/>
              <w:rPr>
                <w:rFonts w:hint="eastAsia" w:ascii="宋体" w:hAnsi="宋体" w:cs="宋体"/>
                <w:color w:val="auto"/>
                <w:sz w:val="21"/>
                <w:szCs w:val="21"/>
                <w:highlight w:val="none"/>
              </w:rPr>
            </w:pPr>
          </w:p>
        </w:tc>
        <w:tc>
          <w:tcPr>
            <w:tcW w:w="6075" w:type="dxa"/>
            <w:noWrap w:val="0"/>
            <w:vAlign w:val="center"/>
          </w:tcPr>
          <w:p>
            <w:pPr>
              <w:spacing w:line="320" w:lineRule="exact"/>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节能环保</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分）</w:t>
            </w:r>
          </w:p>
          <w:p>
            <w:pPr>
              <w:spacing w:line="320" w:lineRule="exact"/>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投标产品中每有一项为优先采购节能产品或环境标志产品的得1分，最多2分。</w:t>
            </w:r>
          </w:p>
          <w:p>
            <w:pPr>
              <w:spacing w:line="320" w:lineRule="exact"/>
              <w:rPr>
                <w:rFonts w:hint="eastAsia"/>
                <w:color w:val="auto"/>
                <w:highlight w:val="none"/>
              </w:rPr>
            </w:pPr>
          </w:p>
        </w:tc>
        <w:tc>
          <w:tcPr>
            <w:tcW w:w="1598" w:type="dxa"/>
            <w:noWrap w:val="0"/>
            <w:vAlign w:val="center"/>
          </w:tcPr>
          <w:p>
            <w:pPr>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需提供国家认定的认证机构出具的有效的节能产品或环境标志产品认证证书，复印件或扫描件并加盖投标单位公章。</w:t>
            </w:r>
          </w:p>
        </w:tc>
      </w:tr>
    </w:tbl>
    <w:p>
      <w:pPr>
        <w:snapToGrid w:val="0"/>
        <w:spacing w:line="360" w:lineRule="auto"/>
        <w:ind w:firstLine="465"/>
        <w:rPr>
          <w:rFonts w:hint="eastAsia" w:ascii="宋体" w:hAnsi="宋体" w:cs="宋体"/>
          <w:color w:val="auto"/>
          <w:sz w:val="24"/>
          <w:szCs w:val="24"/>
          <w:highlight w:val="none"/>
        </w:rPr>
      </w:pP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eq \o\ac(○,</w:instrText>
      </w:r>
      <w:r>
        <w:rPr>
          <w:rFonts w:hint="eastAsia" w:ascii="宋体" w:hAnsi="宋体" w:cs="宋体"/>
          <w:color w:val="auto"/>
          <w:position w:val="3"/>
          <w:sz w:val="16"/>
          <w:szCs w:val="24"/>
          <w:highlight w:val="none"/>
        </w:rPr>
        <w:instrText xml:space="preserve">3</w:instrText>
      </w:r>
      <w:r>
        <w:rPr>
          <w:rFonts w:hint="eastAsia" w:ascii="宋体" w:hAnsi="宋体" w:cs="宋体"/>
          <w:color w:val="auto"/>
          <w:sz w:val="24"/>
          <w:szCs w:val="24"/>
          <w:highlight w:val="none"/>
        </w:rPr>
        <w:instrText xml:space="preserve">)</w:instrTex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：关于小微企业报价扣除比例说明</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1.对小微型企业给予</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%的扣除，以扣除后的报价参与评审。</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2.监狱企业、残疾人福利性单位属于微型企业的，应提供微型企业承诺书（详见第七篇 五、其他应提供的资料“中小微企业声明函”）。未提供以上资料的监狱企业、残疾人福利性单位视同小型企业。</w:t>
      </w:r>
    </w:p>
    <w:p>
      <w:pPr>
        <w:pStyle w:val="5"/>
        <w:spacing w:line="360" w:lineRule="auto"/>
        <w:rPr>
          <w:rFonts w:ascii="宋体" w:hAnsi="宋体" w:cs="宋体"/>
          <w:color w:val="auto"/>
          <w:sz w:val="24"/>
          <w:szCs w:val="24"/>
          <w:highlight w:val="none"/>
        </w:rPr>
      </w:pPr>
      <w:bookmarkStart w:id="37" w:name="_Toc54278997"/>
      <w:r>
        <w:rPr>
          <w:rFonts w:hint="eastAsia" w:ascii="宋体" w:hAnsi="宋体" w:cs="宋体"/>
          <w:color w:val="auto"/>
          <w:sz w:val="24"/>
          <w:szCs w:val="24"/>
          <w:highlight w:val="none"/>
        </w:rPr>
        <w:t>三、无效响应</w:t>
      </w:r>
      <w:bookmarkEnd w:id="37"/>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供应商发生以下条款情况之一者，视为无效响应，其响应文件将被拒绝：</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（一）供应商不符合规定的基本资格条件或特定资格条件的；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（二）供应商的法定代表人或其授权代表未参加磋商；</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（三）供应商所提交的响应文件不按第七篇“响应文件编制要求”规定签字、盖章；</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（四）供应商的最后报价超过采购预算或最高限价的；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（五）法定代表人为同一个人的两个及两个以上法人，母公司、全资子公司及其控股公司，在同一分包采购中同时参与磋商；</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（六）单位负责人为同一人或者存在直接控股、管理关系的不同供应商，参加同一合同项下的政府采购活动的；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（七）为采购项目提供整体设计、规范编制或者项目管理、监理、检测等服务的供应商，再参加该采购项目的其他采购活动；</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（八）供应商磋商有效期不满足竞争性磋商文件要求的；</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（九）供应商响应文件内容有与国家现行法律法规相违背的内容，或附有采购人无法接受的条件。</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（十）供应商以联合体形式参与磋商的；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（十一）供应商被列入失信被执行人、重大税收违法案件当事人名单、政府采购严重违法失信行为记录名单及其他不符合《中华人民共和国政府采购法》第二十二条规定条件的。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（十二）本磋商文件规定的其它情形。</w:t>
      </w:r>
    </w:p>
    <w:p>
      <w:pPr>
        <w:pStyle w:val="5"/>
        <w:spacing w:line="360" w:lineRule="auto"/>
        <w:rPr>
          <w:rFonts w:ascii="宋体" w:hAnsi="宋体" w:cs="宋体"/>
          <w:color w:val="auto"/>
          <w:sz w:val="24"/>
          <w:szCs w:val="24"/>
          <w:highlight w:val="none"/>
        </w:rPr>
      </w:pPr>
      <w:bookmarkStart w:id="38" w:name="_Toc54278998"/>
      <w:r>
        <w:rPr>
          <w:rFonts w:hint="eastAsia" w:ascii="宋体" w:hAnsi="宋体" w:cs="宋体"/>
          <w:color w:val="auto"/>
          <w:sz w:val="24"/>
          <w:szCs w:val="24"/>
          <w:highlight w:val="none"/>
        </w:rPr>
        <w:t>四、</w:t>
      </w:r>
      <w:bookmarkEnd w:id="35"/>
      <w:bookmarkEnd w:id="36"/>
      <w:r>
        <w:rPr>
          <w:rFonts w:hint="eastAsia" w:ascii="宋体" w:hAnsi="宋体" w:cs="宋体"/>
          <w:color w:val="auto"/>
          <w:sz w:val="24"/>
          <w:szCs w:val="24"/>
          <w:highlight w:val="none"/>
        </w:rPr>
        <w:t>采购终止</w:t>
      </w:r>
      <w:bookmarkEnd w:id="38"/>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出现下列情形之一的，采购人应当终止竞争性磋商采购活动，发布项目终止公告并说明原因，重新开展采购活动：</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（一）因情况变化，不再符合规定的竞争性磋商采购方式适用情形的；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（二）出现影响采购公正的违法、违规行为的；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（三）在采购过程中符合要求的供应商或者报价未超过采购预算的供应商不足3家的，但《政府采购竞争性磋商采购方式管理暂行办法》第二十一条第三款规定的情形除外。</w:t>
      </w:r>
    </w:p>
    <w:p>
      <w:pPr>
        <w:snapToGrid w:val="0"/>
        <w:spacing w:line="360" w:lineRule="auto"/>
        <w:ind w:firstLine="465"/>
        <w:rPr>
          <w:rFonts w:ascii="宋体" w:hAnsi="宋体" w:cs="宋体"/>
          <w:color w:val="auto"/>
          <w:sz w:val="24"/>
          <w:szCs w:val="24"/>
          <w:highlight w:val="none"/>
        </w:rPr>
        <w:sectPr>
          <w:pgSz w:w="11907" w:h="16840"/>
          <w:pgMar w:top="1134" w:right="1191" w:bottom="1134" w:left="1304" w:header="964" w:footer="992" w:gutter="0"/>
          <w:pgNumType w:fmt="numberInDash"/>
          <w:cols w:space="720" w:num="1"/>
          <w:docGrid w:linePitch="312" w:charSpace="0"/>
        </w:sectPr>
      </w:pPr>
    </w:p>
    <w:p>
      <w:pPr>
        <w:pStyle w:val="4"/>
        <w:spacing w:line="360" w:lineRule="auto"/>
        <w:jc w:val="center"/>
        <w:rPr>
          <w:rFonts w:ascii="宋体" w:hAnsi="宋体" w:eastAsia="宋体" w:cs="宋体"/>
          <w:b w:val="0"/>
          <w:color w:val="auto"/>
          <w:szCs w:val="30"/>
          <w:highlight w:val="none"/>
        </w:rPr>
      </w:pPr>
      <w:bookmarkStart w:id="39" w:name="_Toc54278999"/>
      <w:bookmarkStart w:id="40" w:name="_Toc102227313"/>
      <w:r>
        <w:rPr>
          <w:rFonts w:hint="eastAsia" w:ascii="宋体" w:hAnsi="宋体" w:eastAsia="宋体" w:cs="宋体"/>
          <w:b w:val="0"/>
          <w:color w:val="auto"/>
          <w:sz w:val="36"/>
          <w:szCs w:val="30"/>
          <w:highlight w:val="none"/>
        </w:rPr>
        <w:t>第五篇  供应商须知</w:t>
      </w:r>
      <w:bookmarkEnd w:id="39"/>
      <w:bookmarkEnd w:id="40"/>
    </w:p>
    <w:p>
      <w:pPr>
        <w:pStyle w:val="5"/>
        <w:spacing w:line="360" w:lineRule="auto"/>
        <w:rPr>
          <w:rFonts w:ascii="宋体" w:hAnsi="宋体" w:cs="宋体"/>
          <w:color w:val="auto"/>
          <w:sz w:val="24"/>
          <w:szCs w:val="24"/>
          <w:highlight w:val="none"/>
        </w:rPr>
      </w:pPr>
      <w:bookmarkStart w:id="41" w:name="_Toc54279000"/>
      <w:bookmarkStart w:id="42" w:name="_Toc342913389"/>
      <w:r>
        <w:rPr>
          <w:rFonts w:hint="eastAsia" w:ascii="宋体" w:hAnsi="宋体" w:cs="宋体"/>
          <w:color w:val="auto"/>
          <w:sz w:val="24"/>
          <w:szCs w:val="24"/>
          <w:highlight w:val="none"/>
        </w:rPr>
        <w:t>一、磋商费用</w:t>
      </w:r>
      <w:bookmarkEnd w:id="41"/>
      <w:bookmarkEnd w:id="42"/>
    </w:p>
    <w:p>
      <w:pPr>
        <w:pStyle w:val="18"/>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参与磋商的供应商应承担其编制响应文件与递交响应文件所涉及的一切费用，不论磋商结果如何，采购人在任何情况下无义务也无责任承担这些费用。</w:t>
      </w:r>
    </w:p>
    <w:p>
      <w:pPr>
        <w:pStyle w:val="5"/>
        <w:tabs>
          <w:tab w:val="left" w:pos="2640"/>
        </w:tabs>
        <w:spacing w:line="360" w:lineRule="auto"/>
        <w:rPr>
          <w:rFonts w:ascii="宋体" w:hAnsi="宋体" w:cs="宋体"/>
          <w:color w:val="auto"/>
          <w:sz w:val="24"/>
          <w:szCs w:val="24"/>
          <w:highlight w:val="none"/>
        </w:rPr>
      </w:pPr>
      <w:bookmarkStart w:id="43" w:name="_Toc342913391"/>
      <w:bookmarkStart w:id="44" w:name="_Toc54279001"/>
      <w:r>
        <w:rPr>
          <w:rFonts w:hint="eastAsia" w:ascii="宋体" w:hAnsi="宋体" w:cs="宋体"/>
          <w:color w:val="auto"/>
          <w:sz w:val="24"/>
          <w:szCs w:val="24"/>
          <w:highlight w:val="none"/>
        </w:rPr>
        <w:t>二、竞争性磋商文件</w:t>
      </w:r>
      <w:bookmarkEnd w:id="43"/>
      <w:bookmarkEnd w:id="44"/>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（一）竞争性磋商文件由采购邀请书、项目服务需求、供应商须知、项目商务需求、磋商程序及方法、评审标准、无效响应和采购终止、供应商须知</w:t>
      </w:r>
      <w:r>
        <w:rPr>
          <w:rFonts w:hint="eastAsia" w:ascii="宋体" w:hAnsi="宋体" w:cs="宋体"/>
          <w:b/>
          <w:color w:val="auto"/>
          <w:sz w:val="24"/>
          <w:szCs w:val="24"/>
          <w:highlight w:val="none"/>
        </w:rPr>
        <w:t>、</w:t>
      </w:r>
      <w:r>
        <w:rPr>
          <w:rFonts w:hint="eastAsia" w:ascii="宋体" w:hAnsi="宋体" w:cs="宋体"/>
          <w:color w:val="auto"/>
          <w:sz w:val="24"/>
          <w:szCs w:val="24"/>
          <w:highlight w:val="none"/>
        </w:rPr>
        <w:t>政府采购合同</w:t>
      </w:r>
      <w:r>
        <w:rPr>
          <w:rFonts w:hint="eastAsia" w:ascii="宋体" w:hAnsi="宋体" w:cs="宋体"/>
          <w:b/>
          <w:color w:val="auto"/>
          <w:sz w:val="24"/>
          <w:szCs w:val="24"/>
          <w:highlight w:val="none"/>
        </w:rPr>
        <w:t>、</w:t>
      </w:r>
      <w:r>
        <w:rPr>
          <w:rFonts w:hint="eastAsia" w:ascii="宋体" w:hAnsi="宋体" w:cs="宋体"/>
          <w:color w:val="auto"/>
          <w:sz w:val="24"/>
          <w:szCs w:val="24"/>
          <w:highlight w:val="none"/>
        </w:rPr>
        <w:t>响应文件编制要求七部分组成。</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（二）采购人所作的一切有效的书面通知、修改及补充，都是竞争性磋商文件不可分割的部分。</w:t>
      </w:r>
    </w:p>
    <w:p>
      <w:pPr>
        <w:spacing w:line="360" w:lineRule="auto"/>
        <w:ind w:firstLine="480" w:firstLineChars="200"/>
        <w:rPr>
          <w:rFonts w:ascii="宋体" w:hAnsi="宋体" w:cs="宋体"/>
          <w:color w:val="auto"/>
          <w:sz w:val="24"/>
          <w:szCs w:val="24"/>
          <w:highlight w:val="none"/>
        </w:rPr>
      </w:pPr>
      <w:bookmarkStart w:id="45" w:name="_Toc318159780"/>
      <w:bookmarkStart w:id="46" w:name="_Toc318159349"/>
      <w:bookmarkStart w:id="47" w:name="_Toc318166429"/>
      <w:bookmarkStart w:id="48" w:name="_Toc318159160"/>
      <w:r>
        <w:rPr>
          <w:rFonts w:hint="eastAsia" w:ascii="宋体" w:hAnsi="宋体" w:cs="宋体"/>
          <w:color w:val="auto"/>
          <w:sz w:val="24"/>
          <w:szCs w:val="24"/>
          <w:highlight w:val="none"/>
        </w:rPr>
        <w:t>（三）本竞争性磋商文件中，磋商小组根据与供应商进行磋商可能实质性变动的内容为竞争性磋商文件第二、三、六篇全部内容。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（四）评审的依据为竞争性磋商文件和响应文件（含有效的书面承诺）。磋商小组判断响应文件对竞争性磋商文件的响应，仅基于响应文件本身而不靠外部证据。</w:t>
      </w:r>
    </w:p>
    <w:bookmarkEnd w:id="45"/>
    <w:bookmarkEnd w:id="46"/>
    <w:bookmarkEnd w:id="47"/>
    <w:bookmarkEnd w:id="48"/>
    <w:p>
      <w:pPr>
        <w:pStyle w:val="5"/>
        <w:spacing w:line="360" w:lineRule="auto"/>
        <w:rPr>
          <w:rFonts w:ascii="宋体" w:hAnsi="宋体" w:cs="宋体"/>
          <w:color w:val="auto"/>
          <w:sz w:val="24"/>
          <w:szCs w:val="24"/>
          <w:highlight w:val="none"/>
        </w:rPr>
      </w:pPr>
      <w:bookmarkStart w:id="49" w:name="_Toc102227318"/>
      <w:bookmarkStart w:id="50" w:name="_Toc342913392"/>
      <w:bookmarkStart w:id="51" w:name="_Toc54279002"/>
      <w:bookmarkStart w:id="52" w:name="_Toc179714297"/>
      <w:r>
        <w:rPr>
          <w:rFonts w:hint="eastAsia" w:ascii="宋体" w:hAnsi="宋体" w:cs="宋体"/>
          <w:color w:val="auto"/>
          <w:sz w:val="24"/>
          <w:szCs w:val="24"/>
          <w:highlight w:val="none"/>
        </w:rPr>
        <w:t>三、磋商要求</w:t>
      </w:r>
      <w:bookmarkEnd w:id="49"/>
      <w:bookmarkEnd w:id="50"/>
      <w:bookmarkEnd w:id="51"/>
      <w:bookmarkEnd w:id="52"/>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（一）响应文件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1.供应商应当按照竞争性磋商文件的要求编制响应文件，并对竞争性磋商文件提出的要求和条件作出实质性响应，响应文件原则上采用软面订本，同时应编制完整的页码、目录。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2.响应文件组成</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（二）联合体</w:t>
      </w:r>
    </w:p>
    <w:p>
      <w:pPr>
        <w:snapToGrid w:val="0"/>
        <w:spacing w:line="360" w:lineRule="auto"/>
        <w:ind w:firstLine="598" w:firstLineChars="248"/>
        <w:rPr>
          <w:rFonts w:ascii="宋体" w:hAnsi="宋体" w:cs="宋体"/>
          <w:color w:val="auto"/>
          <w:sz w:val="24"/>
          <w:szCs w:val="24"/>
          <w:highlight w:val="none"/>
        </w:rPr>
      </w:pPr>
      <w:r>
        <w:rPr>
          <w:rFonts w:hint="eastAsia" w:ascii="宋体" w:hAnsi="宋体" w:cs="宋体"/>
          <w:b/>
          <w:color w:val="auto"/>
          <w:sz w:val="24"/>
          <w:szCs w:val="24"/>
          <w:highlight w:val="none"/>
        </w:rPr>
        <w:t>本项目不接受联合体参与磋商。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（三）磋商有效期：响应文件及有关承诺文件有效期为提交响应文件截止时间起90天。</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（四）修正错误</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1.若供应商所递交的响应文件或最后报价中的价格出现大写金额和小写金额不一致的错误，以大写金额修正为准。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2.磋商小组按上述修正错误的原则及方法修正供应商的报价，供应商同意并签字确认后，修正后的报价对供应商具有约束作用。如果供应商不接受修正后的价格，将失去成为成交供应商的资格。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（五）提交响应文件的份数和签署</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1.响应文件一式二份（</w:t>
      </w:r>
      <w:r>
        <w:rPr>
          <w:rFonts w:hint="eastAsia" w:ascii="宋体" w:hAnsi="宋体" w:cs="宋体"/>
          <w:color w:val="auto"/>
          <w:sz w:val="24"/>
          <w:highlight w:val="none"/>
        </w:rPr>
        <w:t>封面标注正副本</w:t>
      </w:r>
      <w:r>
        <w:rPr>
          <w:rFonts w:hint="eastAsia" w:ascii="宋体" w:hAnsi="宋体" w:cs="宋体"/>
          <w:color w:val="auto"/>
          <w:sz w:val="24"/>
          <w:szCs w:val="24"/>
          <w:highlight w:val="none"/>
        </w:rPr>
        <w:t>），其中正本一份，副本一份，副本可为正本的复印件，应与正本一致，如出现不一致情况以正本为准。</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highlight w:val="none"/>
        </w:rPr>
        <w:t>在响应文件正本中，竞争性磋商文件第七篇响应文件编制要求中规定签字、盖章的地方必须按其规定签字、盖章。</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（六）响应文件的递交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1.响应文件的密封</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1.1响应文件（封面标注正副本）的正本、副本以均应密封送达磋商地点，应在封套上注明磋商项目名称、供应商名称。若正本、副本分别进行密封的，还应在封套上注明“正本”、“副本”字样。</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1.2封套的封口处应加盖供应商公章或由法定代表人授权代表签字。</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2.如果未按上述规定进行密封，采购人对响应文件误投、丢失或提前拆封不负责任。</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（七）供应商参与人员</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各个供应商应当派1-2名代表参与磋商，至少1人应为法定代表人或具有法定代表人授权委托书的授权代表。</w:t>
      </w:r>
    </w:p>
    <w:p>
      <w:pPr>
        <w:pStyle w:val="5"/>
        <w:spacing w:line="360" w:lineRule="auto"/>
        <w:rPr>
          <w:rFonts w:ascii="宋体" w:hAnsi="宋体" w:cs="宋体"/>
          <w:color w:val="auto"/>
          <w:sz w:val="24"/>
          <w:szCs w:val="24"/>
          <w:highlight w:val="none"/>
        </w:rPr>
      </w:pPr>
      <w:bookmarkStart w:id="53" w:name="_Toc54279003"/>
      <w:r>
        <w:rPr>
          <w:rFonts w:hint="eastAsia" w:ascii="宋体" w:hAnsi="宋体" w:cs="宋体"/>
          <w:color w:val="auto"/>
          <w:sz w:val="24"/>
          <w:szCs w:val="24"/>
          <w:highlight w:val="none"/>
        </w:rPr>
        <w:t>四、成交供应商的确认和变更</w:t>
      </w:r>
      <w:bookmarkEnd w:id="53"/>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（一）成交供应商的确认</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采购人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（二）成交供应商的变更</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highlight w:val="none"/>
        </w:rPr>
        <w:t>成交供应商拒绝与采购人签订合同的，采购人报财政部门同意后可以按照评标报告推荐的成交候选供应商顺序，确定排名下一位的候选人为成交供应商，也可以重新开展政府采购活动。</w:t>
      </w:r>
    </w:p>
    <w:p>
      <w:pPr>
        <w:pStyle w:val="5"/>
        <w:spacing w:line="360" w:lineRule="auto"/>
        <w:rPr>
          <w:rFonts w:ascii="宋体" w:hAnsi="宋体" w:cs="宋体"/>
          <w:color w:val="auto"/>
          <w:sz w:val="24"/>
          <w:szCs w:val="24"/>
          <w:highlight w:val="none"/>
        </w:rPr>
      </w:pPr>
      <w:bookmarkStart w:id="54" w:name="_Toc54279004"/>
      <w:bookmarkStart w:id="55" w:name="_Toc342913395"/>
      <w:bookmarkStart w:id="56" w:name="_Toc102227321"/>
      <w:r>
        <w:rPr>
          <w:rFonts w:hint="eastAsia" w:ascii="宋体" w:hAnsi="宋体" w:cs="宋体"/>
          <w:color w:val="auto"/>
          <w:sz w:val="24"/>
          <w:szCs w:val="24"/>
          <w:highlight w:val="none"/>
        </w:rPr>
        <w:t>五、成交通知</w:t>
      </w:r>
      <w:bookmarkEnd w:id="54"/>
      <w:bookmarkEnd w:id="55"/>
      <w:bookmarkEnd w:id="56"/>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（一）成交供应商确定后，采购人将在“建桥工业园”（http://www.jqgyy.com/）上发布成交结果公告。</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（二）结果公告发出同时，采购人将以书面形式发出《成交通知书》。《成交通知书》一经发出即发生法律效力。</w:t>
      </w:r>
      <w:r>
        <w:rPr>
          <w:rFonts w:hint="eastAsia" w:ascii="宋体" w:hAnsi="宋体" w:cs="宋体"/>
          <w:b/>
          <w:color w:val="auto"/>
          <w:sz w:val="24"/>
          <w:szCs w:val="24"/>
          <w:highlight w:val="none"/>
          <w:u w:val="single"/>
        </w:rPr>
        <w:t>成交人需持经办人介绍信、身份证复印件到</w:t>
      </w:r>
      <w:r>
        <w:rPr>
          <w:rFonts w:hint="eastAsia" w:ascii="宋体" w:hAnsi="宋体" w:cs="宋体"/>
          <w:b/>
          <w:color w:val="auto"/>
          <w:sz w:val="24"/>
          <w:szCs w:val="24"/>
          <w:highlight w:val="none"/>
          <w:u w:val="single"/>
          <w:lang w:eastAsia="zh-CN"/>
        </w:rPr>
        <w:t>采购人处</w:t>
      </w:r>
      <w:r>
        <w:rPr>
          <w:rFonts w:hint="eastAsia" w:ascii="宋体" w:hAnsi="宋体" w:cs="宋体"/>
          <w:b/>
          <w:color w:val="auto"/>
          <w:sz w:val="24"/>
          <w:szCs w:val="24"/>
          <w:highlight w:val="none"/>
          <w:u w:val="single"/>
        </w:rPr>
        <w:t>领取。</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（三）《成交通知书》将作为签订合同的依据。</w:t>
      </w:r>
    </w:p>
    <w:p>
      <w:pPr>
        <w:pStyle w:val="5"/>
        <w:spacing w:line="360" w:lineRule="auto"/>
        <w:rPr>
          <w:rFonts w:ascii="宋体" w:hAnsi="宋体" w:cs="宋体"/>
          <w:color w:val="auto"/>
          <w:sz w:val="24"/>
          <w:szCs w:val="24"/>
          <w:highlight w:val="none"/>
        </w:rPr>
      </w:pPr>
      <w:bookmarkStart w:id="57" w:name="_Toc54279005"/>
      <w:r>
        <w:rPr>
          <w:rFonts w:hint="eastAsia" w:ascii="宋体" w:hAnsi="宋体" w:cs="宋体"/>
          <w:color w:val="auto"/>
          <w:sz w:val="24"/>
          <w:szCs w:val="24"/>
          <w:highlight w:val="none"/>
        </w:rPr>
        <w:t>六、关于质疑和投诉</w:t>
      </w:r>
      <w:bookmarkEnd w:id="57"/>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（一）质疑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供应商认为采购文件、采购过程和成交结果使自己的权益收到伤害的，可向采购人以书面形式提出质疑。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提出质疑的应当是参与所质疑项目采购活动的供应商。 </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1.质疑时限、内容</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供应商认为采购文件、采购过程、成交结果使自己的权益受到损害的，可以在知道或者应知其权益受到损害之日起7个工作日内，以书面形式向采购人提出质疑。</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1.2供应商提出质疑应当提交质疑函和必要的证明材料，质疑函应当包括下列内容：</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1.2.1供应商的姓名或者名称、地址、邮编、联系人及联系电话；</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1.2.2质疑项目的名称、项目号以及磋商项目编号；</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1.2.3具体、明确的质疑事项和与质疑事项相关的请求；</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1.2.4事实依据；</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1.2.5必要的法律依据；</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1.2.6提出质疑的日期；</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1.2.7营业执照（或事业单位法人证书，或个体工商户营业执照或有效的自然人身份证明）复印件；</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1.2.8法定代表人授权委托书原件、法定代表人身份证复印件和其授权代表的身份证复印件（供应商为自然人的提供自然人身份证复印件）；</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1.3供应商为自然人的，质疑函应当由本人签字；供应商为法人或者其他组织的，质疑函应当由法定代表人、主要负责人，或者其授权代表签字或者盖章，并加盖公章。</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2.质疑答复</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采购人应当在收到供应商的书面质疑后七个工作日内作出答复，并以书面形式通知质疑供应商和其他有关供应商。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3.不予受理或暂缓受理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3.1质疑有下列情形之一的，不予受理：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3.1.1质疑供应商参与了磋商活动后，再对竞争性磋商文件内容提出质疑的；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3.1.2质疑超过有效期的；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3.1.3对同一事项重复质疑的。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3.2质疑有下列情形之一的，应暂不受理并告知供应商补充材料。供应商及时补充材料的，应予受理；逾期未补充的，不予受理：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3.2.1质疑书格式和内容不符合国家或重庆市相关规定的；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3.2.2质疑书提供的依据或证明材料不全的；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3.2.3质疑书副本数量不足的。</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3.其他</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3.1供应商应按照《政府采购质疑和投诉办法》（财政部令第94号）及相关法律法规要求，在法定质疑期内一次性提出针对同一采购程序环节的质疑。</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3.2质疑函范本可在财政部门户网站和中国政府采购网下载。</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（二）投诉</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1.供应商对采购人的答复不满意，或者采购人未在规定时间内作出答复的，可以在答复期满后15个工作日内按照相关法律法规向财政部门提起投诉。</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2.供应商应按照《政府采购质疑和投诉办法》（财政部令第94号）及相关法律法规要求递交投诉书和必要的证明材料。投诉书范本可在财政部门户网站和中国政府采购网下载。</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highlight w:val="none"/>
        </w:rPr>
        <w:t>4.在确定受理投诉后，财政部门自受理投诉之日起30个工作日内（需要检验、检测、鉴定、专家评审以及需要投诉人补正材料的，所需时间不计算在投诉处理期限内）对投诉事项做出处理决定。</w:t>
      </w:r>
    </w:p>
    <w:p>
      <w:pPr>
        <w:pStyle w:val="5"/>
        <w:spacing w:line="360" w:lineRule="auto"/>
        <w:rPr>
          <w:rFonts w:ascii="宋体" w:hAnsi="宋体" w:cs="宋体"/>
          <w:color w:val="auto"/>
          <w:sz w:val="24"/>
          <w:szCs w:val="24"/>
          <w:highlight w:val="none"/>
        </w:rPr>
      </w:pPr>
      <w:bookmarkStart w:id="58" w:name="_Toc102227322"/>
      <w:bookmarkStart w:id="59" w:name="_Toc54279008"/>
      <w:bookmarkStart w:id="60" w:name="_Toc342913396"/>
      <w:bookmarkStart w:id="61" w:name="_Toc12789059"/>
      <w:bookmarkStart w:id="62" w:name="_Toc11641055"/>
      <w:r>
        <w:rPr>
          <w:rFonts w:hint="eastAsia" w:ascii="宋体" w:hAnsi="宋体" w:cs="宋体"/>
          <w:color w:val="auto"/>
          <w:sz w:val="24"/>
          <w:szCs w:val="24"/>
          <w:highlight w:val="none"/>
        </w:rPr>
        <w:t>七、签订</w:t>
      </w:r>
      <w:bookmarkEnd w:id="58"/>
      <w:r>
        <w:rPr>
          <w:rFonts w:hint="eastAsia" w:ascii="宋体" w:hAnsi="宋体" w:cs="宋体"/>
          <w:color w:val="auto"/>
          <w:sz w:val="24"/>
          <w:szCs w:val="24"/>
          <w:highlight w:val="none"/>
        </w:rPr>
        <w:t>合同</w:t>
      </w:r>
      <w:bookmarkEnd w:id="59"/>
      <w:bookmarkEnd w:id="60"/>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一）采购人应当自成交通知书发出之日起三十日内，按照竞争性磋商文件和成交供应商响应文件的约定，与成交供应商签订书面合同。所签订的合同不得对竞争性磋商文件和供应商的响应文件作实质性修改。其他未尽事宜由采购人和成交供应商在采购合同中详细约定。</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（二）竞争性磋商文件、供应商的响应文件及澄清文件等，均为签订政府采购合同的依据。</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（三）合同生效条款由供需双方约定，法律、行政法规规定应当办理批准、登记等手续后生效的合同，依照其规定。</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（四）合同原则上应按照《重庆市政府采购合同》签订，相关单位要求适用合同通用格式版本的，应按其要求另行签订其他合同。</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（五）采购人要求成交供应商提供履约保证金的，应当在竞争性磋商文件中予以约定。成交供应商履约完毕后，采购人根据采购文件规定退还其履约保证金。</w:t>
      </w:r>
    </w:p>
    <w:p>
      <w:pPr>
        <w:pStyle w:val="5"/>
        <w:spacing w:line="360" w:lineRule="auto"/>
        <w:rPr>
          <w:rFonts w:ascii="宋体" w:hAnsi="宋体" w:cs="宋体"/>
          <w:color w:val="auto"/>
          <w:sz w:val="24"/>
          <w:highlight w:val="none"/>
        </w:rPr>
      </w:pPr>
      <w:bookmarkStart w:id="63" w:name="_Toc3855"/>
      <w:bookmarkStart w:id="64" w:name="_Toc19576_WPSOffice_Level2"/>
      <w:bookmarkStart w:id="65" w:name="_Toc8666679"/>
      <w:bookmarkStart w:id="66" w:name="_Toc16931_WPSOffice_Level2"/>
      <w:r>
        <w:rPr>
          <w:rFonts w:hint="eastAsia" w:ascii="宋体" w:hAnsi="宋体" w:cs="宋体"/>
          <w:color w:val="auto"/>
          <w:sz w:val="24"/>
          <w:szCs w:val="24"/>
          <w:highlight w:val="none"/>
        </w:rPr>
        <w:t>八、</w:t>
      </w:r>
      <w:bookmarkEnd w:id="63"/>
      <w:bookmarkEnd w:id="64"/>
      <w:bookmarkEnd w:id="65"/>
      <w:bookmarkEnd w:id="66"/>
      <w:bookmarkStart w:id="67" w:name="_Toc14780"/>
      <w:bookmarkStart w:id="68" w:name="_Toc54279009"/>
      <w:r>
        <w:rPr>
          <w:rFonts w:hint="eastAsia" w:ascii="宋体" w:hAnsi="宋体" w:cs="宋体"/>
          <w:color w:val="auto"/>
          <w:sz w:val="24"/>
          <w:highlight w:val="none"/>
        </w:rPr>
        <w:t>政府采购信用融资</w:t>
      </w:r>
      <w:bookmarkEnd w:id="67"/>
      <w:bookmarkEnd w:id="68"/>
    </w:p>
    <w:p>
      <w:pPr>
        <w:spacing w:line="360" w:lineRule="auto"/>
        <w:ind w:firstLine="360" w:firstLineChars="150"/>
        <w:rPr>
          <w:rFonts w:ascii="宋体" w:hAnsi="宋体" w:eastAsia="宋体" w:cs="宋体"/>
          <w:b w:val="0"/>
          <w:color w:val="auto"/>
          <w:sz w:val="36"/>
          <w:szCs w:val="30"/>
          <w:highlight w:val="none"/>
        </w:rPr>
      </w:pPr>
      <w:r>
        <w:rPr>
          <w:rFonts w:hint="eastAsia" w:ascii="宋体" w:hAnsi="宋体" w:cs="宋体"/>
          <w:color w:val="auto"/>
          <w:sz w:val="24"/>
          <w:szCs w:val="24"/>
          <w:highlight w:val="none"/>
        </w:rPr>
        <w:t xml:space="preserve">  竞标人参与重庆市政府采购活动，成为成交人，并与采购人签订政府采购合同后，可按照重庆市政府采购支持中小企业信用融资办法的规定，向开展政府采购信用融资业务的银行申请贷款。具体内容详见重庆市重庆市政府采购网“政采贷”信息专栏。建设银行联系人：吴言18602391953；工商银行联系人：程剑鹏18325073918 游宇13996150404; 兴业银行联系人：陈亚琴15223442359；光大银行联系人：韩一夫13983233666；农业银行联系人：张世佳19946916067；华夏银行重庆分行联系人：危经理13618303013胡经理18580766891。</w:t>
      </w:r>
      <w:r>
        <w:rPr>
          <w:rFonts w:hint="eastAsia" w:ascii="宋体" w:hAnsi="宋体" w:cs="宋体"/>
          <w:color w:val="auto"/>
          <w:sz w:val="24"/>
          <w:szCs w:val="24"/>
          <w:highlight w:val="none"/>
        </w:rPr>
        <w:br w:type="page"/>
      </w:r>
      <w:bookmarkStart w:id="69" w:name="_Toc54279010"/>
      <w:r>
        <w:rPr>
          <w:rFonts w:hint="eastAsia" w:ascii="宋体" w:hAnsi="宋体" w:eastAsia="宋体" w:cs="宋体"/>
          <w:b w:val="0"/>
          <w:color w:val="auto"/>
          <w:sz w:val="36"/>
          <w:szCs w:val="30"/>
          <w:highlight w:val="none"/>
        </w:rPr>
        <w:t xml:space="preserve">第六篇  </w:t>
      </w:r>
      <w:bookmarkEnd w:id="61"/>
      <w:bookmarkEnd w:id="62"/>
      <w:r>
        <w:rPr>
          <w:rFonts w:hint="eastAsia" w:ascii="宋体" w:hAnsi="宋体" w:eastAsia="宋体" w:cs="宋体"/>
          <w:b w:val="0"/>
          <w:color w:val="auto"/>
          <w:sz w:val="36"/>
          <w:szCs w:val="30"/>
          <w:highlight w:val="none"/>
        </w:rPr>
        <w:t>政府采购合同</w:t>
      </w:r>
      <w:bookmarkEnd w:id="69"/>
    </w:p>
    <w:p>
      <w:pPr>
        <w:tabs>
          <w:tab w:val="left" w:pos="9000"/>
        </w:tabs>
        <w:spacing w:line="360" w:lineRule="auto"/>
        <w:jc w:val="center"/>
        <w:rPr>
          <w:rFonts w:ascii="宋体" w:hAnsi="宋体" w:cs="宋体"/>
          <w:color w:val="auto"/>
          <w:sz w:val="21"/>
          <w:szCs w:val="21"/>
          <w:highlight w:val="none"/>
        </w:rPr>
        <w:sectPr>
          <w:footerReference r:id="rId9" w:type="default"/>
          <w:footerReference r:id="rId10" w:type="even"/>
          <w:pgSz w:w="11907" w:h="16840"/>
          <w:pgMar w:top="1134" w:right="1191" w:bottom="1134" w:left="1304" w:header="964" w:footer="992" w:gutter="0"/>
          <w:pgNumType w:fmt="numberInDash"/>
          <w:cols w:space="720" w:num="1"/>
          <w:docGrid w:linePitch="312" w:charSpace="0"/>
        </w:sectPr>
      </w:pPr>
      <w:r>
        <w:rPr>
          <w:rFonts w:hint="eastAsia" w:ascii="宋体" w:hAnsi="宋体" w:cs="宋体"/>
          <w:b/>
          <w:color w:val="auto"/>
          <w:sz w:val="44"/>
          <w:highlight w:val="none"/>
        </w:rPr>
        <w:t>格式自拟</w:t>
      </w:r>
    </w:p>
    <w:p>
      <w:pPr>
        <w:pStyle w:val="4"/>
        <w:spacing w:line="360" w:lineRule="auto"/>
        <w:jc w:val="center"/>
        <w:rPr>
          <w:rFonts w:ascii="宋体" w:hAnsi="宋体" w:eastAsia="宋体" w:cs="宋体"/>
          <w:b w:val="0"/>
          <w:color w:val="auto"/>
          <w:sz w:val="36"/>
          <w:szCs w:val="30"/>
          <w:highlight w:val="none"/>
        </w:rPr>
      </w:pPr>
      <w:bookmarkStart w:id="70" w:name="_Hlt41879464"/>
      <w:bookmarkEnd w:id="70"/>
      <w:bookmarkStart w:id="71" w:name="_Toc54279011"/>
      <w:r>
        <w:rPr>
          <w:rFonts w:hint="eastAsia" w:ascii="宋体" w:hAnsi="宋体" w:eastAsia="宋体" w:cs="宋体"/>
          <w:b w:val="0"/>
          <w:color w:val="auto"/>
          <w:sz w:val="36"/>
          <w:szCs w:val="30"/>
          <w:highlight w:val="none"/>
        </w:rPr>
        <w:t>第七篇  响应文件编制要求</w:t>
      </w:r>
      <w:bookmarkEnd w:id="71"/>
    </w:p>
    <w:p>
      <w:pPr>
        <w:pStyle w:val="5"/>
        <w:spacing w:line="360" w:lineRule="auto"/>
        <w:rPr>
          <w:rFonts w:hint="eastAsia" w:ascii="宋体" w:hAnsi="宋体" w:cs="宋体"/>
          <w:color w:val="auto"/>
          <w:sz w:val="24"/>
          <w:szCs w:val="24"/>
          <w:highlight w:val="none"/>
        </w:rPr>
      </w:pPr>
      <w:bookmarkStart w:id="72" w:name="_Toc313888360"/>
      <w:bookmarkStart w:id="73" w:name="_Toc313008356"/>
      <w:bookmarkStart w:id="74" w:name="_Toc342913419"/>
      <w:bookmarkStart w:id="75" w:name="_Toc54279012"/>
      <w:bookmarkStart w:id="76" w:name="_Toc283382454"/>
      <w:bookmarkStart w:id="77" w:name="_Toc12789073"/>
      <w:r>
        <w:rPr>
          <w:rFonts w:hint="eastAsia" w:ascii="宋体" w:hAnsi="宋体" w:cs="宋体"/>
          <w:color w:val="auto"/>
          <w:sz w:val="24"/>
          <w:szCs w:val="24"/>
          <w:highlight w:val="none"/>
        </w:rPr>
        <w:t>一、经济部分</w:t>
      </w:r>
    </w:p>
    <w:p>
      <w:pPr>
        <w:pStyle w:val="5"/>
        <w:spacing w:line="360" w:lineRule="auto"/>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（一）竞争性磋商报价函</w:t>
      </w:r>
    </w:p>
    <w:p>
      <w:pPr>
        <w:pStyle w:val="5"/>
        <w:spacing w:line="360" w:lineRule="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二、</w:t>
      </w:r>
      <w:r>
        <w:rPr>
          <w:rFonts w:hint="eastAsia" w:ascii="宋体" w:hAnsi="宋体" w:cs="宋体"/>
          <w:color w:val="auto"/>
          <w:sz w:val="24"/>
          <w:szCs w:val="24"/>
          <w:highlight w:val="none"/>
          <w:lang w:eastAsia="zh-CN"/>
        </w:rPr>
        <w:t>技术部分</w:t>
      </w:r>
    </w:p>
    <w:p>
      <w:pPr>
        <w:pStyle w:val="5"/>
        <w:spacing w:line="360" w:lineRule="auto"/>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（一）服务响应偏离表</w:t>
      </w:r>
    </w:p>
    <w:p>
      <w:pPr>
        <w:pStyle w:val="5"/>
        <w:spacing w:line="360" w:lineRule="auto"/>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（二）其他资料（格式自定）</w:t>
      </w:r>
    </w:p>
    <w:p>
      <w:pPr>
        <w:pStyle w:val="5"/>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三、商务部分</w:t>
      </w:r>
    </w:p>
    <w:p>
      <w:pPr>
        <w:pStyle w:val="5"/>
        <w:spacing w:line="360" w:lineRule="auto"/>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（一）商务响应偏离表</w:t>
      </w:r>
    </w:p>
    <w:p>
      <w:pPr>
        <w:pStyle w:val="5"/>
        <w:spacing w:line="360" w:lineRule="auto"/>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（二）其它优惠服务承诺（格式自定）</w:t>
      </w:r>
    </w:p>
    <w:p>
      <w:pPr>
        <w:pStyle w:val="5"/>
        <w:spacing w:line="360" w:lineRule="auto"/>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（三）业绩证明</w:t>
      </w:r>
    </w:p>
    <w:p>
      <w:pPr>
        <w:pStyle w:val="5"/>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四、资格条件及其他</w:t>
      </w:r>
    </w:p>
    <w:p>
      <w:pPr>
        <w:pStyle w:val="5"/>
        <w:spacing w:line="360" w:lineRule="auto"/>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（一）法人营业执照（副本）或事业单位法人证书（副本）或个体工商户营业执照或有效的自然人身份证明或社会团体法人登记证书复印件</w:t>
      </w:r>
    </w:p>
    <w:p>
      <w:pPr>
        <w:pStyle w:val="5"/>
        <w:spacing w:line="360" w:lineRule="auto"/>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（二）法定代表人身份证明书（格式）</w:t>
      </w:r>
    </w:p>
    <w:p>
      <w:pPr>
        <w:pStyle w:val="5"/>
        <w:spacing w:line="360" w:lineRule="auto"/>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（三）法定代表人授权委托书（格式）</w:t>
      </w:r>
    </w:p>
    <w:p>
      <w:pPr>
        <w:pStyle w:val="5"/>
        <w:spacing w:line="360" w:lineRule="auto"/>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（四）基本资格条件承诺函（格式）</w:t>
      </w:r>
    </w:p>
    <w:p>
      <w:pPr>
        <w:pStyle w:val="5"/>
        <w:spacing w:line="360" w:lineRule="auto"/>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（五）特定资格条件证书或证明文件</w:t>
      </w:r>
    </w:p>
    <w:p>
      <w:pPr>
        <w:pStyle w:val="5"/>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五、其他资料</w:t>
      </w:r>
    </w:p>
    <w:p>
      <w:pPr>
        <w:pStyle w:val="5"/>
        <w:spacing w:line="360" w:lineRule="auto"/>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（一）中小企业声明函、监狱企业证明文件、残疾人福利性单位声明函</w:t>
      </w:r>
    </w:p>
    <w:p>
      <w:pPr>
        <w:pStyle w:val="5"/>
        <w:spacing w:line="360" w:lineRule="auto"/>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（二）联合体协议或分包意向协议（格式自定）</w:t>
      </w:r>
    </w:p>
    <w:p>
      <w:pPr>
        <w:pStyle w:val="5"/>
        <w:spacing w:line="360" w:lineRule="auto"/>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（三）其他与项目有关的资料</w:t>
      </w: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rPr>
          <w:rFonts w:hint="eastAsia"/>
          <w:color w:val="auto"/>
          <w:highlight w:val="none"/>
        </w:rPr>
      </w:pPr>
    </w:p>
    <w:p>
      <w:pPr>
        <w:pStyle w:val="5"/>
        <w:spacing w:line="360" w:lineRule="auto"/>
        <w:rPr>
          <w:rFonts w:hint="eastAsia" w:ascii="宋体" w:hAnsi="宋体" w:cs="宋体"/>
          <w:color w:val="auto"/>
          <w:sz w:val="24"/>
          <w:szCs w:val="24"/>
          <w:highlight w:val="none"/>
        </w:rPr>
      </w:pPr>
    </w:p>
    <w:p>
      <w:pPr>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一、经济部分</w:t>
      </w:r>
      <w:bookmarkEnd w:id="72"/>
      <w:bookmarkEnd w:id="73"/>
      <w:bookmarkEnd w:id="74"/>
      <w:bookmarkEnd w:id="75"/>
    </w:p>
    <w:bookmarkEnd w:id="76"/>
    <w:bookmarkEnd w:id="77"/>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（一）竞争性磋商报价函</w:t>
      </w:r>
    </w:p>
    <w:p>
      <w:pPr>
        <w:jc w:val="center"/>
        <w:rPr>
          <w:rFonts w:ascii="宋体" w:hAnsi="宋体" w:cs="宋体"/>
          <w:b/>
          <w:color w:val="auto"/>
          <w:szCs w:val="28"/>
          <w:highlight w:val="none"/>
        </w:rPr>
      </w:pPr>
      <w:r>
        <w:rPr>
          <w:rFonts w:hint="eastAsia" w:ascii="宋体" w:hAnsi="宋体" w:cs="宋体"/>
          <w:b/>
          <w:color w:val="auto"/>
          <w:szCs w:val="28"/>
          <w:highlight w:val="none"/>
        </w:rPr>
        <w:t>竞争性磋商报价函</w:t>
      </w:r>
    </w:p>
    <w:p>
      <w:pPr>
        <w:tabs>
          <w:tab w:val="left" w:pos="6300"/>
        </w:tabs>
        <w:snapToGrid w:val="0"/>
        <w:spacing w:line="312" w:lineRule="auto"/>
        <w:rPr>
          <w:rFonts w:ascii="宋体" w:hAnsi="宋体" w:cs="宋体"/>
          <w:color w:val="auto"/>
          <w:sz w:val="24"/>
          <w:szCs w:val="24"/>
          <w:highlight w:val="none"/>
        </w:rPr>
      </w:pPr>
      <w:r>
        <w:rPr>
          <w:rFonts w:hint="eastAsia" w:ascii="宋体" w:hAnsi="宋体" w:cs="宋体"/>
          <w:color w:val="auto"/>
          <w:sz w:val="24"/>
          <w:szCs w:val="24"/>
          <w:highlight w:val="none"/>
          <w:u w:val="single"/>
        </w:rPr>
        <w:t>（采购人名称）</w:t>
      </w:r>
      <w:r>
        <w:rPr>
          <w:rFonts w:hint="eastAsia" w:ascii="宋体" w:hAnsi="宋体" w:cs="宋体"/>
          <w:color w:val="auto"/>
          <w:sz w:val="24"/>
          <w:szCs w:val="24"/>
          <w:highlight w:val="none"/>
        </w:rPr>
        <w:t>：</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我方收到____________________________（磋商项目名称）的竞争性磋商文件，经详细研究，决定参加该项目的磋商。</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1.愿意按照竞争性磋商文件中的一切要求，提供本项目的服务，初始报价为人民币大写：</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元整；人民币小写：</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元。（其中安全文明施工费为：</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元）以我公司最后报价为准。</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2.我方现提交的响应文件为：响应文件正本份，副本份。</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3、我方承诺：本次磋商的有效期为90天。</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4、我方完全理解和接受贵方竞争性磋商文件的一切规定和要求及评审办法。</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5、在整个竞争性磋商过程中，我方若有违规行为，接受按照《中华人民共和国政府采购法》及其实施条例等规定给予惩罚。</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6、我方若成为成交竞标人，将按照最终磋商结果签订合同，并且严格履行合同义务。本承诺函将成为合同不可分割的一部分，与合同具有同等的法律效力。</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w:t>
      </w:r>
      <w:r>
        <w:rPr>
          <w:rFonts w:hint="eastAsia" w:ascii="宋体" w:hAnsi="宋体" w:cs="宋体"/>
          <w:color w:val="auto"/>
          <w:sz w:val="24"/>
          <w:szCs w:val="28"/>
          <w:highlight w:val="none"/>
        </w:rPr>
        <w:t>我方理解，最低报价不是成交的唯一条件。</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8、我方同意按竞争性磋商文件规定，交纳竞争性磋商文件要求的磋商保证金。</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9、</w:t>
      </w:r>
      <w:r>
        <w:rPr>
          <w:rFonts w:hint="eastAsia" w:ascii="宋体" w:hAnsi="宋体" w:cs="宋体"/>
          <w:color w:val="auto"/>
          <w:sz w:val="24"/>
          <w:szCs w:val="28"/>
          <w:highlight w:val="none"/>
        </w:rPr>
        <w:t>我方未</w:t>
      </w:r>
      <w:r>
        <w:rPr>
          <w:rFonts w:hint="eastAsia" w:ascii="宋体" w:hAnsi="宋体" w:cs="宋体"/>
          <w:color w:val="auto"/>
          <w:sz w:val="24"/>
          <w:szCs w:val="24"/>
          <w:highlight w:val="none"/>
        </w:rPr>
        <w:t>为采购项目提供整体设计、规范编制或者项目管理、监理、检测等服务。</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竞标人（公章）：</w:t>
      </w:r>
    </w:p>
    <w:p>
      <w:pPr>
        <w:tabs>
          <w:tab w:val="right" w:pos="8932"/>
        </w:tabs>
        <w:snapToGrid w:val="0"/>
        <w:spacing w:line="312" w:lineRule="auto"/>
        <w:ind w:firstLine="480" w:firstLineChars="200"/>
        <w:rPr>
          <w:rFonts w:hint="eastAsia" w:ascii="宋体" w:hAnsi="宋体" w:eastAsia="宋体" w:cs="宋体"/>
          <w:color w:val="auto"/>
          <w:sz w:val="24"/>
          <w:szCs w:val="24"/>
          <w:highlight w:val="none"/>
          <w:bdr w:val="single" w:color="auto" w:sz="4" w:space="0"/>
          <w:lang w:eastAsia="zh-CN"/>
        </w:rPr>
        <w:sectPr>
          <w:headerReference r:id="rId11" w:type="default"/>
          <w:pgSz w:w="11907" w:h="16840"/>
          <w:pgMar w:top="1134" w:right="1191" w:bottom="1134" w:left="1304" w:header="851" w:footer="992" w:gutter="0"/>
          <w:pgNumType w:fmt="numberInDash"/>
          <w:cols w:space="720" w:num="1"/>
          <w:docGrid w:linePitch="380" w:charSpace="-5735"/>
        </w:sectPr>
      </w:pPr>
      <w:r>
        <w:rPr>
          <w:rFonts w:hint="eastAsia" w:ascii="宋体" w:hAnsi="宋体" w:cs="宋体"/>
          <w:color w:val="auto"/>
          <w:sz w:val="24"/>
          <w:szCs w:val="24"/>
          <w:highlight w:val="none"/>
        </w:rPr>
        <w:t xml:space="preserve">                                                  年   月   日</w:t>
      </w:r>
    </w:p>
    <w:p>
      <w:pPr>
        <w:pStyle w:val="5"/>
        <w:spacing w:line="360" w:lineRule="auto"/>
        <w:rPr>
          <w:rFonts w:hint="eastAsia" w:ascii="宋体" w:hAnsi="宋体" w:cs="宋体"/>
          <w:color w:val="auto"/>
          <w:sz w:val="24"/>
          <w:szCs w:val="24"/>
          <w:highlight w:val="none"/>
          <w:lang w:val="en-US" w:eastAsia="zh-CN"/>
        </w:rPr>
      </w:pPr>
      <w:bookmarkStart w:id="78" w:name="_Toc313008357"/>
      <w:bookmarkStart w:id="79" w:name="_Toc54279013"/>
      <w:bookmarkStart w:id="80" w:name="_Toc313888361"/>
      <w:bookmarkStart w:id="81" w:name="_Toc342913420"/>
      <w:r>
        <w:rPr>
          <w:rFonts w:hint="eastAsia" w:ascii="宋体" w:hAnsi="宋体" w:cs="宋体"/>
          <w:color w:val="auto"/>
          <w:sz w:val="24"/>
          <w:szCs w:val="24"/>
          <w:highlight w:val="none"/>
          <w:lang w:val="en-US" w:eastAsia="zh-CN"/>
        </w:rPr>
        <w:t>(二）清单报价：</w:t>
      </w:r>
    </w:p>
    <w:tbl>
      <w:tblPr>
        <w:tblStyle w:val="14"/>
        <w:tblW w:w="9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79"/>
        <w:gridCol w:w="1003"/>
        <w:gridCol w:w="1630"/>
        <w:gridCol w:w="979"/>
        <w:gridCol w:w="979"/>
        <w:gridCol w:w="1027"/>
        <w:gridCol w:w="1027"/>
        <w:gridCol w:w="1069"/>
        <w:gridCol w:w="1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2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序号</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名称</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规格尺寸</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数量</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单位</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最高单价限价（元）</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总价限价合计（元）</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综合单价投标报价（元）</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小计（元）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洽谈桌</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直径700*760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3</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784</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2352</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椅子</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1500*600*2000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9</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把</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784</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7056</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3</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班台</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1800*800*760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2600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5200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4</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文件柜</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1600*400*2000（3门文件柜   1门衣柜）</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组</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2912</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5824</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办公椅</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常规</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把</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1685</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3370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6</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班前椅</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常规</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4</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把</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845</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3380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7</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沙发</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三人位</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795" cy="114300"/>
                  <wp:effectExtent l="0" t="0" r="8255" b="0"/>
                  <wp:wrapNone/>
                  <wp:docPr id="80" name="Picture_15074"/>
                  <wp:cNvGraphicFramePr/>
                  <a:graphic xmlns:a="http://schemas.openxmlformats.org/drawingml/2006/main">
                    <a:graphicData uri="http://schemas.openxmlformats.org/drawingml/2006/picture">
                      <pic:pic xmlns:pic="http://schemas.openxmlformats.org/drawingml/2006/picture">
                        <pic:nvPicPr>
                          <pic:cNvPr id="80" name="Picture_15074"/>
                          <pic:cNvPicPr/>
                        </pic:nvPicPr>
                        <pic:blipFill>
                          <a:blip r:link="rId14"/>
                          <a:stretch>
                            <a:fillRect/>
                          </a:stretch>
                        </pic:blipFill>
                        <pic:spPr>
                          <a:xfrm>
                            <a:off x="0" y="0"/>
                            <a:ext cx="10795" cy="114300"/>
                          </a:xfrm>
                          <a:prstGeom prst="rect">
                            <a:avLst/>
                          </a:prstGeom>
                          <a:noFill/>
                          <a:ln>
                            <a:noFill/>
                          </a:ln>
                        </pic:spPr>
                      </pic:pic>
                    </a:graphicData>
                  </a:graphic>
                </wp:anchor>
              </w:drawing>
            </w:r>
            <w:r>
              <w:rPr>
                <w:rFonts w:hint="default" w:ascii="仿宋_GB2312" w:hAnsi="宋体" w:eastAsia="仿宋_GB2312" w:cs="仿宋_GB2312"/>
                <w:i w:val="0"/>
                <w:color w:val="auto"/>
                <w:kern w:val="0"/>
                <w:sz w:val="20"/>
                <w:szCs w:val="20"/>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795" cy="114300"/>
                  <wp:effectExtent l="0" t="0" r="8255" b="0"/>
                  <wp:wrapNone/>
                  <wp:docPr id="81" name="Picture_15074_SpCnt_1"/>
                  <wp:cNvGraphicFramePr/>
                  <a:graphic xmlns:a="http://schemas.openxmlformats.org/drawingml/2006/main">
                    <a:graphicData uri="http://schemas.openxmlformats.org/drawingml/2006/picture">
                      <pic:pic xmlns:pic="http://schemas.openxmlformats.org/drawingml/2006/picture">
                        <pic:nvPicPr>
                          <pic:cNvPr id="81" name="Picture_15074_SpCnt_1"/>
                          <pic:cNvPicPr/>
                        </pic:nvPicPr>
                        <pic:blipFill>
                          <a:blip r:link="rId15"/>
                          <a:stretch>
                            <a:fillRect/>
                          </a:stretch>
                        </pic:blipFill>
                        <pic:spPr>
                          <a:xfrm>
                            <a:off x="0" y="0"/>
                            <a:ext cx="10795" cy="114300"/>
                          </a:xfrm>
                          <a:prstGeom prst="rect">
                            <a:avLst/>
                          </a:prstGeom>
                          <a:noFill/>
                          <a:ln>
                            <a:noFill/>
                          </a:ln>
                        </pic:spPr>
                      </pic:pic>
                    </a:graphicData>
                  </a:graphic>
                </wp:anchor>
              </w:drawing>
            </w:r>
            <w:r>
              <w:rPr>
                <w:rFonts w:hint="default" w:ascii="仿宋_GB2312" w:hAnsi="宋体" w:eastAsia="仿宋_GB2312" w:cs="仿宋_GB2312"/>
                <w:i w:val="0"/>
                <w:color w:val="auto"/>
                <w:kern w:val="0"/>
                <w:sz w:val="20"/>
                <w:szCs w:val="20"/>
                <w:highlight w:val="none"/>
                <w:u w:val="none"/>
                <w:lang w:val="en-US" w:eastAsia="zh-CN" w:bidi="ar"/>
              </w:rPr>
              <w:t>2</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组</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4760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9520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8</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沙发</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单人位</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795" cy="114300"/>
                  <wp:effectExtent l="0" t="0" r="8255" b="0"/>
                  <wp:wrapNone/>
                  <wp:docPr id="82" name="Picture_15074_SpCnt_2"/>
                  <wp:cNvGraphicFramePr/>
                  <a:graphic xmlns:a="http://schemas.openxmlformats.org/drawingml/2006/main">
                    <a:graphicData uri="http://schemas.openxmlformats.org/drawingml/2006/picture">
                      <pic:pic xmlns:pic="http://schemas.openxmlformats.org/drawingml/2006/picture">
                        <pic:nvPicPr>
                          <pic:cNvPr id="82" name="Picture_15074_SpCnt_2"/>
                          <pic:cNvPicPr/>
                        </pic:nvPicPr>
                        <pic:blipFill>
                          <a:blip r:link="rId16"/>
                          <a:stretch>
                            <a:fillRect/>
                          </a:stretch>
                        </pic:blipFill>
                        <pic:spPr>
                          <a:xfrm>
                            <a:off x="0" y="0"/>
                            <a:ext cx="10795" cy="114300"/>
                          </a:xfrm>
                          <a:prstGeom prst="rect">
                            <a:avLst/>
                          </a:prstGeom>
                          <a:noFill/>
                          <a:ln>
                            <a:noFill/>
                          </a:ln>
                        </pic:spPr>
                      </pic:pic>
                    </a:graphicData>
                  </a:graphic>
                </wp:anchor>
              </w:drawing>
            </w:r>
            <w:r>
              <w:rPr>
                <w:rFonts w:hint="default" w:ascii="仿宋_GB2312" w:hAnsi="宋体" w:eastAsia="仿宋_GB2312" w:cs="仿宋_GB2312"/>
                <w:i w:val="0"/>
                <w:color w:val="auto"/>
                <w:kern w:val="0"/>
                <w:sz w:val="20"/>
                <w:szCs w:val="20"/>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795" cy="114300"/>
                  <wp:effectExtent l="0" t="0" r="8255" b="0"/>
                  <wp:wrapNone/>
                  <wp:docPr id="83" name="Picture_15074_SpCnt_3"/>
                  <wp:cNvGraphicFramePr/>
                  <a:graphic xmlns:a="http://schemas.openxmlformats.org/drawingml/2006/main">
                    <a:graphicData uri="http://schemas.openxmlformats.org/drawingml/2006/picture">
                      <pic:pic xmlns:pic="http://schemas.openxmlformats.org/drawingml/2006/picture">
                        <pic:nvPicPr>
                          <pic:cNvPr id="83" name="Picture_15074_SpCnt_3"/>
                          <pic:cNvPicPr/>
                        </pic:nvPicPr>
                        <pic:blipFill>
                          <a:blip r:link="rId17"/>
                          <a:stretch>
                            <a:fillRect/>
                          </a:stretch>
                        </pic:blipFill>
                        <pic:spPr>
                          <a:xfrm>
                            <a:off x="0" y="0"/>
                            <a:ext cx="10795" cy="114300"/>
                          </a:xfrm>
                          <a:prstGeom prst="rect">
                            <a:avLst/>
                          </a:prstGeom>
                          <a:noFill/>
                          <a:ln>
                            <a:noFill/>
                          </a:ln>
                        </pic:spPr>
                      </pic:pic>
                    </a:graphicData>
                  </a:graphic>
                </wp:anchor>
              </w:drawing>
            </w:r>
            <w:r>
              <w:rPr>
                <w:rFonts w:hint="default" w:ascii="仿宋_GB2312" w:hAnsi="宋体" w:eastAsia="仿宋_GB2312" w:cs="仿宋_GB2312"/>
                <w:i w:val="0"/>
                <w:color w:val="auto"/>
                <w:kern w:val="0"/>
                <w:sz w:val="20"/>
                <w:szCs w:val="20"/>
                <w:highlight w:val="none"/>
                <w:u w:val="none"/>
                <w:lang w:val="en-US" w:eastAsia="zh-CN" w:bidi="ar"/>
              </w:rPr>
              <w:t>1</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组</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2380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2380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9</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茶几</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1200*600*450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784</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1568</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10</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会议桌</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4600*2000*760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7800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7800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11</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会议桌</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3200*1400*760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4480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4480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12</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会议椅</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常规</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22</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把</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845</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18590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13</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会议椅（带写字板）</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常规</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64</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把</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700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44800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4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14</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定制办公桌</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主桌1800*700*760   副柜1400*400*1200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12</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2380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28560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15</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办公椅</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常规</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13</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把</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900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11700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16</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文件柜</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800*400*2000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63</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组</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1456</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91728</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17</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洽谈桌</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1600*800*760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1820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3640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18</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洽谈椅（不带脚轮）</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常规</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14</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把</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528</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7392</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19</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矮柜</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1200*400*800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组</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1176</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1176</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20</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办公桌</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1200*600*760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1260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1260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21</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洽谈桌</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3000*800*700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5065</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5065</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22</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洽谈椅</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常规</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6</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把</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1800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10800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23</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洽谈桌</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2400*1000*760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2240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2240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24</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办公桌</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1500*1500*1100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28</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2400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67200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25</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办公椅</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常规</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28</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把</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950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26600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26</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办公桌</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1600*700*760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11</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2400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26400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27</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办公椅（不含衣架）</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常规</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把</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10000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28</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货架</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1500W*600D*2000H</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4</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组</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1100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4400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29</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会议条桌</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1400*600*760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5</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1540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7700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30</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会议椅（不带写字板）</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常规</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把</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650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0"/>
                <w:szCs w:val="20"/>
                <w:highlight w:val="none"/>
                <w:u w:val="none"/>
              </w:rPr>
            </w:pPr>
            <w:r>
              <w:rPr>
                <w:rFonts w:hint="default" w:ascii="仿宋_GB2312" w:hAnsi="宋体" w:eastAsia="仿宋_GB2312" w:cs="仿宋_GB2312"/>
                <w:i w:val="0"/>
                <w:color w:val="auto"/>
                <w:kern w:val="0"/>
                <w:sz w:val="20"/>
                <w:szCs w:val="20"/>
                <w:highlight w:val="none"/>
                <w:u w:val="none"/>
                <w:lang w:val="en-US" w:eastAsia="zh-CN" w:bidi="ar"/>
              </w:rPr>
              <w:t>6500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59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合计限价</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428681</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合计报价</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r>
    </w:tbl>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br w:type="page"/>
      </w:r>
    </w:p>
    <w:p>
      <w:pPr>
        <w:rPr>
          <w:rFonts w:hint="eastAsia"/>
          <w:color w:val="auto"/>
          <w:highlight w:val="none"/>
          <w:lang w:val="en-US" w:eastAsia="zh-CN"/>
        </w:rPr>
      </w:pPr>
    </w:p>
    <w:p>
      <w:pPr>
        <w:pStyle w:val="5"/>
        <w:spacing w:line="360" w:lineRule="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二、</w:t>
      </w:r>
      <w:bookmarkEnd w:id="78"/>
      <w:bookmarkEnd w:id="79"/>
      <w:bookmarkEnd w:id="80"/>
      <w:bookmarkEnd w:id="81"/>
      <w:r>
        <w:rPr>
          <w:rFonts w:hint="eastAsia" w:ascii="宋体" w:hAnsi="宋体" w:cs="宋体"/>
          <w:color w:val="auto"/>
          <w:sz w:val="24"/>
          <w:szCs w:val="24"/>
          <w:highlight w:val="none"/>
          <w:lang w:eastAsia="zh-CN"/>
        </w:rPr>
        <w:t>技术部分</w:t>
      </w:r>
    </w:p>
    <w:p>
      <w:pPr>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（一）服务方案（格式自定）</w:t>
      </w:r>
    </w:p>
    <w:p>
      <w:pPr>
        <w:snapToGrid w:val="0"/>
        <w:spacing w:line="360" w:lineRule="auto"/>
        <w:jc w:val="center"/>
        <w:rPr>
          <w:rFonts w:ascii="宋体" w:hAnsi="宋体" w:cs="宋体"/>
          <w:color w:val="auto"/>
          <w:sz w:val="24"/>
          <w:szCs w:val="24"/>
          <w:highlight w:val="none"/>
        </w:rPr>
      </w:pPr>
      <w:r>
        <w:rPr>
          <w:rFonts w:hint="eastAsia" w:ascii="宋体" w:hAnsi="宋体" w:cs="宋体"/>
          <w:color w:val="auto"/>
          <w:sz w:val="24"/>
          <w:highlight w:val="none"/>
        </w:rPr>
        <w:t>施工组织设计</w:t>
      </w:r>
    </w:p>
    <w:p>
      <w:pPr>
        <w:tabs>
          <w:tab w:val="left" w:pos="6300"/>
        </w:tabs>
        <w:snapToGrid w:val="0"/>
        <w:spacing w:line="500" w:lineRule="exact"/>
        <w:ind w:firstLine="570"/>
        <w:rPr>
          <w:rFonts w:ascii="宋体" w:hAnsi="宋体" w:cs="宋体"/>
          <w:color w:val="auto"/>
          <w:szCs w:val="24"/>
          <w:highlight w:val="none"/>
        </w:rPr>
      </w:pPr>
      <w:r>
        <w:rPr>
          <w:rFonts w:hint="eastAsia" w:ascii="宋体" w:hAnsi="宋体" w:cs="宋体"/>
          <w:color w:val="auto"/>
          <w:szCs w:val="24"/>
          <w:highlight w:val="none"/>
        </w:rPr>
        <w:br w:type="page"/>
      </w:r>
      <w:r>
        <w:rPr>
          <w:rFonts w:hint="eastAsia" w:ascii="宋体" w:hAnsi="宋体" w:cs="宋体"/>
          <w:color w:val="auto"/>
          <w:sz w:val="24"/>
          <w:szCs w:val="24"/>
          <w:highlight w:val="none"/>
        </w:rPr>
        <w:t>（二）服务响应偏离表</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磋商项目名称：</w:t>
      </w:r>
    </w:p>
    <w:tbl>
      <w:tblPr>
        <w:tblStyle w:val="14"/>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r>
              <w:rPr>
                <w:rFonts w:hint="eastAsia" w:ascii="宋体" w:hAnsi="宋体" w:cs="宋体"/>
                <w:color w:val="auto"/>
                <w:sz w:val="21"/>
                <w:szCs w:val="21"/>
                <w:highlight w:val="none"/>
              </w:rPr>
              <w:t>序号</w:t>
            </w: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r>
              <w:rPr>
                <w:rFonts w:hint="eastAsia" w:ascii="宋体" w:hAnsi="宋体" w:cs="宋体"/>
                <w:color w:val="auto"/>
                <w:sz w:val="21"/>
                <w:szCs w:val="21"/>
                <w:highlight w:val="none"/>
              </w:rPr>
              <w:t>采购需求</w:t>
            </w: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r>
              <w:rPr>
                <w:rFonts w:hint="eastAsia" w:ascii="宋体" w:hAnsi="宋体" w:cs="宋体"/>
                <w:color w:val="auto"/>
                <w:sz w:val="21"/>
                <w:szCs w:val="21"/>
                <w:highlight w:val="none"/>
              </w:rPr>
              <w:t>响应情况</w:t>
            </w: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r>
              <w:rPr>
                <w:rFonts w:hint="eastAsia" w:ascii="宋体" w:hAnsi="宋体" w:cs="宋体"/>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r>
              <w:rPr>
                <w:rFonts w:hint="eastAsia" w:ascii="宋体" w:hAnsi="宋体" w:cs="宋体"/>
                <w:color w:val="auto"/>
                <w:sz w:val="21"/>
                <w:szCs w:val="21"/>
                <w:highlight w:val="none"/>
              </w:rPr>
              <w:t>提醒：请注明具体内容以及响应文件中具体内容的位置（页码）</w:t>
            </w: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r>
    </w:tbl>
    <w:p>
      <w:pPr>
        <w:spacing w:line="500" w:lineRule="exact"/>
        <w:ind w:firstLine="600" w:firstLineChars="250"/>
        <w:rPr>
          <w:rFonts w:ascii="宋体" w:hAnsi="宋体" w:cs="宋体"/>
          <w:color w:val="auto"/>
          <w:sz w:val="24"/>
          <w:szCs w:val="28"/>
          <w:highlight w:val="none"/>
        </w:rPr>
      </w:pPr>
      <w:r>
        <w:rPr>
          <w:rFonts w:hint="eastAsia" w:ascii="宋体" w:hAnsi="宋体" w:cs="宋体"/>
          <w:color w:val="auto"/>
          <w:sz w:val="24"/>
          <w:szCs w:val="28"/>
          <w:highlight w:val="none"/>
        </w:rPr>
        <w:t>供应商：                                      法定代表人授权代表：</w:t>
      </w:r>
    </w:p>
    <w:p>
      <w:pPr>
        <w:spacing w:line="500" w:lineRule="exact"/>
        <w:rPr>
          <w:rFonts w:ascii="宋体" w:hAnsi="宋体" w:cs="宋体"/>
          <w:color w:val="auto"/>
          <w:sz w:val="24"/>
          <w:szCs w:val="28"/>
          <w:highlight w:val="none"/>
        </w:rPr>
      </w:pPr>
    </w:p>
    <w:p>
      <w:pPr>
        <w:spacing w:line="500" w:lineRule="exact"/>
        <w:ind w:firstLine="720" w:firstLineChars="300"/>
        <w:rPr>
          <w:rFonts w:ascii="宋体" w:hAnsi="宋体" w:cs="宋体"/>
          <w:color w:val="auto"/>
          <w:sz w:val="24"/>
          <w:szCs w:val="28"/>
          <w:highlight w:val="none"/>
        </w:rPr>
      </w:pPr>
      <w:r>
        <w:rPr>
          <w:rFonts w:hint="eastAsia" w:ascii="宋体" w:hAnsi="宋体" w:cs="宋体"/>
          <w:color w:val="auto"/>
          <w:sz w:val="24"/>
          <w:szCs w:val="28"/>
          <w:highlight w:val="none"/>
        </w:rPr>
        <w:t>（供应商公章）                               （签字或盖章）</w:t>
      </w:r>
    </w:p>
    <w:p>
      <w:pPr>
        <w:tabs>
          <w:tab w:val="left" w:pos="6300"/>
        </w:tabs>
        <w:snapToGrid w:val="0"/>
        <w:spacing w:line="500" w:lineRule="exact"/>
        <w:ind w:firstLine="570"/>
        <w:rPr>
          <w:rFonts w:ascii="宋体" w:hAnsi="宋体" w:cs="宋体"/>
          <w:color w:val="auto"/>
          <w:sz w:val="24"/>
          <w:highlight w:val="none"/>
        </w:rPr>
      </w:pPr>
      <w:r>
        <w:rPr>
          <w:rFonts w:hint="eastAsia" w:ascii="宋体" w:hAnsi="宋体" w:cs="宋体"/>
          <w:color w:val="auto"/>
          <w:sz w:val="24"/>
          <w:szCs w:val="28"/>
          <w:highlight w:val="none"/>
        </w:rPr>
        <w:t xml:space="preserve">                                              年     月     日</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注：</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szCs w:val="24"/>
          <w:highlight w:val="none"/>
        </w:rPr>
        <w:t>1</w:t>
      </w:r>
      <w:r>
        <w:rPr>
          <w:rFonts w:hint="eastAsia" w:ascii="宋体" w:hAnsi="宋体" w:cs="宋体"/>
          <w:color w:val="auto"/>
          <w:sz w:val="24"/>
          <w:highlight w:val="none"/>
        </w:rPr>
        <w:t>.本表即为对本项目“第二篇  项目服务需求”中所列服务要求进行比较和响应；</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3.该表可扩展</w:t>
      </w:r>
      <w:r>
        <w:rPr>
          <w:rFonts w:hint="eastAsia" w:ascii="宋体" w:hAnsi="宋体" w:cs="宋体"/>
          <w:color w:val="auto"/>
          <w:sz w:val="24"/>
          <w:szCs w:val="28"/>
          <w:highlight w:val="none"/>
        </w:rPr>
        <w:t>，并逐页签字或盖章</w:t>
      </w:r>
      <w:r>
        <w:rPr>
          <w:rFonts w:hint="eastAsia" w:ascii="宋体" w:hAnsi="宋体" w:cs="宋体"/>
          <w:color w:val="auto"/>
          <w:sz w:val="24"/>
          <w:highlight w:val="none"/>
        </w:rPr>
        <w:t>；</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4.可附相关支撑材料。（格式自定）</w:t>
      </w:r>
    </w:p>
    <w:p>
      <w:pPr>
        <w:pStyle w:val="5"/>
        <w:spacing w:line="360" w:lineRule="auto"/>
        <w:rPr>
          <w:rFonts w:ascii="宋体" w:hAnsi="宋体" w:cs="宋体"/>
          <w:color w:val="auto"/>
          <w:sz w:val="24"/>
          <w:szCs w:val="24"/>
          <w:highlight w:val="none"/>
        </w:rPr>
      </w:pPr>
      <w:r>
        <w:rPr>
          <w:rFonts w:hint="eastAsia" w:ascii="宋体" w:hAnsi="宋体" w:cs="宋体"/>
          <w:b w:val="0"/>
          <w:color w:val="auto"/>
          <w:highlight w:val="none"/>
        </w:rPr>
        <w:br w:type="page"/>
      </w:r>
      <w:bookmarkStart w:id="82" w:name="_Toc313008358"/>
      <w:bookmarkStart w:id="83" w:name="_Toc54279014"/>
      <w:bookmarkStart w:id="84" w:name="_Toc313888362"/>
      <w:bookmarkStart w:id="85" w:name="_Toc342913421"/>
      <w:r>
        <w:rPr>
          <w:rFonts w:hint="eastAsia" w:ascii="宋体" w:hAnsi="宋体" w:cs="宋体"/>
          <w:color w:val="auto"/>
          <w:sz w:val="24"/>
          <w:szCs w:val="24"/>
          <w:highlight w:val="none"/>
        </w:rPr>
        <w:t>三、商务部分</w:t>
      </w:r>
      <w:bookmarkEnd w:id="82"/>
      <w:bookmarkEnd w:id="83"/>
      <w:bookmarkEnd w:id="84"/>
      <w:bookmarkEnd w:id="85"/>
    </w:p>
    <w:p>
      <w:pPr>
        <w:snapToGrid w:val="0"/>
        <w:spacing w:line="360" w:lineRule="auto"/>
        <w:ind w:firstLine="480" w:firstLineChars="200"/>
        <w:rPr>
          <w:rFonts w:ascii="宋体" w:hAnsi="宋体" w:cs="宋体"/>
          <w:b/>
          <w:color w:val="auto"/>
          <w:highlight w:val="none"/>
        </w:rPr>
        <w:sectPr>
          <w:pgSz w:w="11907" w:h="16840"/>
          <w:pgMar w:top="1134" w:right="1191" w:bottom="1134" w:left="1304" w:header="851" w:footer="992" w:gutter="0"/>
          <w:pgNumType w:fmt="numberInDash"/>
          <w:cols w:space="720" w:num="1"/>
          <w:docGrid w:linePitch="380" w:charSpace="-5735"/>
        </w:sectPr>
      </w:pPr>
      <w:r>
        <w:rPr>
          <w:rFonts w:hint="eastAsia" w:ascii="宋体" w:hAnsi="宋体" w:cs="宋体"/>
          <w:color w:val="auto"/>
          <w:sz w:val="24"/>
          <w:szCs w:val="24"/>
          <w:highlight w:val="none"/>
        </w:rPr>
        <w:t>（一）商务要求响应情况：服务期及地点、报价要求、质量保证及售后服务等（格式自定）</w:t>
      </w:r>
    </w:p>
    <w:p>
      <w:pPr>
        <w:spacing w:line="360" w:lineRule="auto"/>
        <w:ind w:firstLine="480" w:firstLineChars="200"/>
        <w:rPr>
          <w:rFonts w:ascii="宋体" w:hAnsi="宋体" w:cs="宋体"/>
          <w:color w:val="auto"/>
          <w:sz w:val="24"/>
          <w:szCs w:val="24"/>
          <w:highlight w:val="none"/>
        </w:rPr>
      </w:pPr>
      <w:bookmarkStart w:id="86" w:name="_Toc283382459"/>
      <w:r>
        <w:rPr>
          <w:rFonts w:hint="eastAsia" w:ascii="宋体" w:hAnsi="宋体" w:cs="宋体"/>
          <w:color w:val="auto"/>
          <w:sz w:val="24"/>
          <w:szCs w:val="24"/>
          <w:highlight w:val="none"/>
        </w:rPr>
        <w:t>（二）商务响应偏离表</w:t>
      </w:r>
    </w:p>
    <w:p>
      <w:pPr>
        <w:snapToGrid w:val="0"/>
        <w:spacing w:line="360" w:lineRule="auto"/>
        <w:jc w:val="center"/>
        <w:rPr>
          <w:rFonts w:ascii="宋体" w:hAnsi="宋体" w:cs="宋体"/>
          <w:b/>
          <w:color w:val="auto"/>
          <w:szCs w:val="28"/>
          <w:highlight w:val="none"/>
        </w:rPr>
      </w:pPr>
      <w:r>
        <w:rPr>
          <w:rFonts w:hint="eastAsia" w:ascii="宋体" w:hAnsi="宋体" w:cs="宋体"/>
          <w:b/>
          <w:color w:val="auto"/>
          <w:szCs w:val="28"/>
          <w:highlight w:val="none"/>
        </w:rPr>
        <w:t>商务响应偏离表</w:t>
      </w:r>
    </w:p>
    <w:p>
      <w:pPr>
        <w:snapToGrid w:val="0"/>
        <w:spacing w:line="40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 xml:space="preserve">磋商项目名称： </w:t>
      </w:r>
    </w:p>
    <w:tbl>
      <w:tblPr>
        <w:tblStyle w:val="14"/>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10" w:type="dxa"/>
            <w:noWrap/>
            <w:vAlign w:val="center"/>
          </w:tcPr>
          <w:p>
            <w:pPr>
              <w:snapToGrid w:val="0"/>
              <w:spacing w:line="360" w:lineRule="auto"/>
              <w:ind w:firstLine="465"/>
              <w:rPr>
                <w:rFonts w:ascii="宋体" w:hAnsi="宋体" w:cs="宋体"/>
                <w:color w:val="auto"/>
                <w:sz w:val="21"/>
                <w:szCs w:val="24"/>
                <w:highlight w:val="none"/>
              </w:rPr>
            </w:pPr>
            <w:r>
              <w:rPr>
                <w:rFonts w:hint="eastAsia" w:ascii="宋体" w:hAnsi="宋体" w:cs="宋体"/>
                <w:color w:val="auto"/>
                <w:sz w:val="21"/>
                <w:szCs w:val="24"/>
                <w:highlight w:val="none"/>
              </w:rPr>
              <w:t>序号</w:t>
            </w: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r>
              <w:rPr>
                <w:rFonts w:hint="eastAsia" w:ascii="宋体" w:hAnsi="宋体" w:cs="宋体"/>
                <w:color w:val="auto"/>
                <w:sz w:val="21"/>
                <w:szCs w:val="24"/>
                <w:highlight w:val="none"/>
              </w:rPr>
              <w:t>磋商项目商务需求</w:t>
            </w: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r>
              <w:rPr>
                <w:rFonts w:hint="eastAsia" w:ascii="宋体" w:hAnsi="宋体" w:cs="宋体"/>
                <w:color w:val="auto"/>
                <w:sz w:val="21"/>
                <w:szCs w:val="24"/>
                <w:highlight w:val="none"/>
              </w:rPr>
              <w:t>响应情况</w:t>
            </w: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r>
              <w:rPr>
                <w:rFonts w:hint="eastAsia" w:ascii="宋体" w:hAnsi="宋体" w:cs="宋体"/>
                <w:color w:val="auto"/>
                <w:sz w:val="21"/>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r>
              <w:rPr>
                <w:rFonts w:hint="eastAsia" w:asciiTheme="minorEastAsia" w:hAnsiTheme="minorEastAsia" w:eastAsiaTheme="minorEastAsia" w:cstheme="minorEastAsia"/>
                <w:color w:val="auto"/>
                <w:sz w:val="21"/>
                <w:szCs w:val="21"/>
                <w:highlight w:val="none"/>
              </w:rPr>
              <w:t>提醒：请注明技术参数或具体内容以及响应文件中技术参数或具体内容的位置（页码）</w:t>
            </w: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r>
    </w:tbl>
    <w:p>
      <w:pPr>
        <w:snapToGrid w:val="0"/>
        <w:spacing w:line="360" w:lineRule="auto"/>
        <w:ind w:firstLine="465"/>
        <w:rPr>
          <w:rFonts w:ascii="宋体" w:hAnsi="宋体" w:cs="宋体"/>
          <w:color w:val="auto"/>
          <w:sz w:val="24"/>
          <w:szCs w:val="24"/>
          <w:highlight w:val="none"/>
        </w:rPr>
      </w:pPr>
    </w:p>
    <w:p>
      <w:pPr>
        <w:spacing w:line="500" w:lineRule="exact"/>
        <w:ind w:firstLine="600" w:firstLineChars="250"/>
        <w:rPr>
          <w:rFonts w:ascii="宋体" w:hAnsi="宋体" w:cs="宋体"/>
          <w:color w:val="auto"/>
          <w:sz w:val="24"/>
          <w:szCs w:val="28"/>
          <w:highlight w:val="none"/>
        </w:rPr>
      </w:pPr>
      <w:r>
        <w:rPr>
          <w:rFonts w:hint="eastAsia" w:ascii="宋体" w:hAnsi="宋体" w:cs="宋体"/>
          <w:color w:val="auto"/>
          <w:sz w:val="24"/>
          <w:szCs w:val="28"/>
          <w:highlight w:val="none"/>
        </w:rPr>
        <w:t>供应商：                                      法定代表人授权代表：</w:t>
      </w:r>
    </w:p>
    <w:p>
      <w:pPr>
        <w:spacing w:line="500" w:lineRule="exact"/>
        <w:rPr>
          <w:rFonts w:ascii="宋体" w:hAnsi="宋体" w:cs="宋体"/>
          <w:color w:val="auto"/>
          <w:sz w:val="24"/>
          <w:szCs w:val="28"/>
          <w:highlight w:val="none"/>
        </w:rPr>
      </w:pPr>
    </w:p>
    <w:p>
      <w:pPr>
        <w:spacing w:line="500" w:lineRule="exact"/>
        <w:ind w:firstLine="360" w:firstLineChars="150"/>
        <w:rPr>
          <w:rFonts w:ascii="宋体" w:hAnsi="宋体" w:cs="宋体"/>
          <w:color w:val="auto"/>
          <w:sz w:val="24"/>
          <w:szCs w:val="28"/>
          <w:highlight w:val="none"/>
        </w:rPr>
      </w:pPr>
      <w:r>
        <w:rPr>
          <w:rFonts w:hint="eastAsia" w:ascii="宋体" w:hAnsi="宋体" w:cs="宋体"/>
          <w:color w:val="auto"/>
          <w:sz w:val="24"/>
          <w:szCs w:val="28"/>
          <w:highlight w:val="none"/>
        </w:rPr>
        <w:t>（供应商公章）                                 （签字或盖章）</w:t>
      </w:r>
    </w:p>
    <w:p>
      <w:pPr>
        <w:tabs>
          <w:tab w:val="left" w:pos="6300"/>
        </w:tabs>
        <w:snapToGrid w:val="0"/>
        <w:spacing w:line="500" w:lineRule="exact"/>
        <w:ind w:firstLine="570"/>
        <w:rPr>
          <w:rFonts w:ascii="宋体" w:hAnsi="宋体" w:cs="宋体"/>
          <w:color w:val="auto"/>
          <w:sz w:val="24"/>
          <w:highlight w:val="none"/>
        </w:rPr>
      </w:pPr>
      <w:r>
        <w:rPr>
          <w:rFonts w:hint="eastAsia" w:ascii="宋体" w:hAnsi="宋体" w:cs="宋体"/>
          <w:color w:val="auto"/>
          <w:sz w:val="24"/>
          <w:szCs w:val="28"/>
          <w:highlight w:val="none"/>
        </w:rPr>
        <w:t xml:space="preserve">                                            年     月     日</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注：</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szCs w:val="24"/>
          <w:highlight w:val="none"/>
        </w:rPr>
        <w:t>1</w:t>
      </w:r>
      <w:r>
        <w:rPr>
          <w:rFonts w:hint="eastAsia" w:ascii="宋体" w:hAnsi="宋体" w:cs="宋体"/>
          <w:color w:val="auto"/>
          <w:sz w:val="24"/>
          <w:highlight w:val="none"/>
        </w:rPr>
        <w:t>.本表即为对本项目“第三篇 项目商务需求”中所列服务要求进行比较和响应；</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3.该表可扩展</w:t>
      </w:r>
      <w:r>
        <w:rPr>
          <w:rFonts w:hint="eastAsia" w:ascii="宋体" w:hAnsi="宋体" w:cs="宋体"/>
          <w:color w:val="auto"/>
          <w:sz w:val="24"/>
          <w:szCs w:val="28"/>
          <w:highlight w:val="none"/>
        </w:rPr>
        <w:t>，并逐页签字或盖章</w:t>
      </w:r>
      <w:r>
        <w:rPr>
          <w:rFonts w:hint="eastAsia" w:ascii="宋体" w:hAnsi="宋体" w:cs="宋体"/>
          <w:color w:val="auto"/>
          <w:sz w:val="24"/>
          <w:highlight w:val="none"/>
        </w:rPr>
        <w:t>。</w:t>
      </w:r>
    </w:p>
    <w:p>
      <w:pPr>
        <w:spacing w:line="360" w:lineRule="auto"/>
        <w:rPr>
          <w:rFonts w:ascii="宋体" w:hAnsi="宋体" w:cs="宋体"/>
          <w:color w:val="auto"/>
          <w:sz w:val="24"/>
          <w:szCs w:val="24"/>
          <w:highlight w:val="none"/>
        </w:rPr>
      </w:pPr>
      <w:r>
        <w:rPr>
          <w:rFonts w:hint="eastAsia" w:ascii="宋体" w:hAnsi="宋体" w:cs="宋体"/>
          <w:color w:val="auto"/>
          <w:highlight w:val="none"/>
        </w:rPr>
        <w:br w:type="page"/>
      </w:r>
      <w:r>
        <w:rPr>
          <w:rFonts w:hint="eastAsia" w:ascii="宋体" w:hAnsi="宋体" w:cs="宋体"/>
          <w:color w:val="auto"/>
          <w:sz w:val="24"/>
          <w:szCs w:val="24"/>
          <w:highlight w:val="none"/>
        </w:rPr>
        <w:t>（三）业绩证明</w:t>
      </w:r>
    </w:p>
    <w:p>
      <w:pPr>
        <w:pStyle w:val="5"/>
        <w:spacing w:line="360" w:lineRule="auto"/>
        <w:rPr>
          <w:rFonts w:ascii="宋体" w:hAnsi="宋体" w:cs="宋体"/>
          <w:color w:val="auto"/>
          <w:highlight w:val="none"/>
        </w:rPr>
      </w:pPr>
      <w:r>
        <w:rPr>
          <w:rFonts w:hint="eastAsia" w:ascii="宋体" w:hAnsi="宋体" w:cs="宋体"/>
          <w:color w:val="auto"/>
          <w:sz w:val="24"/>
          <w:szCs w:val="24"/>
          <w:highlight w:val="none"/>
        </w:rPr>
        <w:br w:type="page"/>
      </w:r>
      <w:bookmarkEnd w:id="86"/>
      <w:bookmarkStart w:id="87" w:name="_Toc313008359"/>
      <w:bookmarkStart w:id="88" w:name="_Toc342913422"/>
      <w:bookmarkStart w:id="89" w:name="_Toc54279015"/>
      <w:bookmarkStart w:id="90" w:name="_Toc313888363"/>
      <w:r>
        <w:rPr>
          <w:rFonts w:hint="eastAsia" w:ascii="宋体" w:hAnsi="宋体" w:cs="宋体"/>
          <w:color w:val="auto"/>
          <w:sz w:val="24"/>
          <w:szCs w:val="24"/>
          <w:highlight w:val="none"/>
        </w:rPr>
        <w:t>四、资格条件及其他</w:t>
      </w:r>
      <w:bookmarkEnd w:id="87"/>
      <w:bookmarkEnd w:id="88"/>
      <w:bookmarkEnd w:id="89"/>
      <w:bookmarkEnd w:id="90"/>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（一）法人营业执照（副本）或事业单位法人证书（副本）或个体工商户营业执照或有效的自然人身份证明或社会团体法人登记证书复印件</w:t>
      </w:r>
    </w:p>
    <w:p>
      <w:pPr>
        <w:tabs>
          <w:tab w:val="left" w:pos="6300"/>
        </w:tabs>
        <w:snapToGrid w:val="0"/>
        <w:spacing w:line="500" w:lineRule="exact"/>
        <w:ind w:firstLine="570"/>
        <w:rPr>
          <w:rFonts w:ascii="宋体" w:hAnsi="宋体" w:cs="宋体"/>
          <w:color w:val="auto"/>
          <w:highlight w:val="none"/>
        </w:rPr>
      </w:pPr>
    </w:p>
    <w:p>
      <w:pPr>
        <w:tabs>
          <w:tab w:val="left" w:pos="6300"/>
        </w:tabs>
        <w:snapToGrid w:val="0"/>
        <w:spacing w:line="500" w:lineRule="exact"/>
        <w:ind w:firstLine="570"/>
        <w:rPr>
          <w:rFonts w:ascii="宋体" w:hAnsi="宋体" w:cs="宋体"/>
          <w:color w:val="auto"/>
          <w:highlight w:val="none"/>
        </w:rPr>
      </w:pPr>
    </w:p>
    <w:p>
      <w:pPr>
        <w:tabs>
          <w:tab w:val="left" w:pos="6300"/>
        </w:tabs>
        <w:snapToGrid w:val="0"/>
        <w:spacing w:line="500" w:lineRule="exact"/>
        <w:ind w:firstLine="570"/>
        <w:rPr>
          <w:rFonts w:ascii="宋体" w:hAnsi="宋体" w:cs="宋体"/>
          <w:color w:val="auto"/>
          <w:highlight w:val="none"/>
        </w:rPr>
      </w:pPr>
    </w:p>
    <w:p>
      <w:pPr>
        <w:tabs>
          <w:tab w:val="left" w:pos="6300"/>
        </w:tabs>
        <w:snapToGrid w:val="0"/>
        <w:spacing w:line="500" w:lineRule="exact"/>
        <w:ind w:firstLine="570"/>
        <w:rPr>
          <w:rFonts w:ascii="宋体" w:hAnsi="宋体" w:cs="宋体"/>
          <w:color w:val="auto"/>
          <w:highlight w:val="none"/>
        </w:rPr>
      </w:pPr>
    </w:p>
    <w:p>
      <w:pPr>
        <w:tabs>
          <w:tab w:val="left" w:pos="6300"/>
        </w:tabs>
        <w:snapToGrid w:val="0"/>
        <w:spacing w:line="500" w:lineRule="exact"/>
        <w:ind w:firstLine="570"/>
        <w:rPr>
          <w:rFonts w:ascii="宋体" w:hAnsi="宋体" w:cs="宋体"/>
          <w:color w:val="auto"/>
          <w:highlight w:val="none"/>
        </w:rPr>
      </w:pPr>
    </w:p>
    <w:p>
      <w:pPr>
        <w:widowControl/>
        <w:spacing w:line="312" w:lineRule="auto"/>
        <w:ind w:firstLine="560" w:firstLineChars="200"/>
        <w:jc w:val="left"/>
        <w:rPr>
          <w:rFonts w:ascii="宋体" w:hAnsi="宋体" w:cs="宋体"/>
          <w:color w:val="auto"/>
          <w:sz w:val="24"/>
          <w:szCs w:val="24"/>
          <w:highlight w:val="none"/>
        </w:rPr>
      </w:pPr>
      <w:r>
        <w:rPr>
          <w:rFonts w:hint="eastAsia" w:ascii="宋体" w:hAnsi="宋体" w:cs="宋体"/>
          <w:color w:val="auto"/>
          <w:highlight w:val="none"/>
        </w:rPr>
        <w:br w:type="page"/>
      </w:r>
      <w:r>
        <w:rPr>
          <w:rFonts w:hint="eastAsia" w:ascii="宋体" w:hAnsi="宋体" w:cs="宋体"/>
          <w:color w:val="auto"/>
          <w:sz w:val="24"/>
          <w:szCs w:val="24"/>
          <w:highlight w:val="none"/>
        </w:rPr>
        <w:t>（二）法定代表人身份证明书（格式）</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项目名称：</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致：（采购人名称）：</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（法定代表人姓名）在（供应商名称）任（职务名称）职务，是（供应商名称）的法定代表人。</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特此证明。</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（供应商公章）</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年   月   日</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法定代表人电话：XXXXXXX      电子邮箱：XXXXXX@XXXXX（若授权他人办理并签署响应文件的可不填写）</w:t>
      </w:r>
    </w:p>
    <w:p>
      <w:pPr>
        <w:tabs>
          <w:tab w:val="left" w:pos="6300"/>
        </w:tabs>
        <w:snapToGrid w:val="0"/>
        <w:spacing w:line="312" w:lineRule="auto"/>
        <w:ind w:firstLine="570"/>
        <w:rPr>
          <w:rFonts w:ascii="宋体" w:hAnsi="宋体" w:cs="宋体"/>
          <w:color w:val="auto"/>
          <w:sz w:val="24"/>
          <w:highlight w:val="none"/>
        </w:rPr>
      </w:pPr>
      <w:r>
        <w:rPr>
          <w:rFonts w:hint="eastAsia" w:ascii="宋体" w:hAnsi="宋体" w:cs="宋体"/>
          <w:color w:val="auto"/>
          <w:sz w:val="24"/>
          <w:szCs w:val="24"/>
          <w:highlight w:val="none"/>
        </w:rPr>
        <w:t>（附：法定代表人身份证正反面复印件）</w:t>
      </w: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highlight w:val="none"/>
        </w:rPr>
        <w:br w:type="column"/>
      </w:r>
      <w:r>
        <w:rPr>
          <w:rFonts w:hint="eastAsia" w:ascii="宋体" w:hAnsi="宋体" w:cs="宋体"/>
          <w:color w:val="auto"/>
          <w:sz w:val="24"/>
          <w:szCs w:val="24"/>
          <w:highlight w:val="none"/>
        </w:rPr>
        <w:t>（四）法定代表人授权委托书（格式）</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项目名称：</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致：（采购人名称）：</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（供应商法定代表人名称）是（供应商名称）的法定代表人，特授权（被授权人姓名及身份证代码）代表我单位全权办理上述项目的磋商、签约等具体工作，并签署全部有关文件、协议及合同。</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我单位对被授权人的签字负全部责任。</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被授权人：                                 供应商法定代表人：</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（签字或盖章）                                （签字或盖章）</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（附：被授权人身份证正反面复印件）</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6002" w:firstLineChars="2501"/>
        <w:rPr>
          <w:rFonts w:ascii="宋体" w:hAnsi="宋体" w:cs="宋体"/>
          <w:color w:val="auto"/>
          <w:sz w:val="24"/>
          <w:szCs w:val="24"/>
          <w:highlight w:val="none"/>
        </w:rPr>
      </w:pPr>
      <w:r>
        <w:rPr>
          <w:rFonts w:hint="eastAsia" w:ascii="宋体" w:hAnsi="宋体" w:cs="宋体"/>
          <w:color w:val="auto"/>
          <w:sz w:val="24"/>
          <w:szCs w:val="24"/>
          <w:highlight w:val="none"/>
        </w:rPr>
        <w:t>（供应商公章）</w:t>
      </w:r>
    </w:p>
    <w:p>
      <w:pPr>
        <w:tabs>
          <w:tab w:val="left" w:pos="6300"/>
        </w:tabs>
        <w:snapToGrid w:val="0"/>
        <w:spacing w:line="312" w:lineRule="auto"/>
        <w:ind w:firstLine="6242" w:firstLineChars="2601"/>
        <w:rPr>
          <w:rFonts w:ascii="宋体" w:hAnsi="宋体" w:cs="宋体"/>
          <w:color w:val="auto"/>
          <w:sz w:val="24"/>
          <w:szCs w:val="24"/>
          <w:highlight w:val="none"/>
        </w:rPr>
      </w:pPr>
      <w:r>
        <w:rPr>
          <w:rFonts w:hint="eastAsia" w:ascii="宋体" w:hAnsi="宋体" w:cs="宋体"/>
          <w:color w:val="auto"/>
          <w:sz w:val="24"/>
          <w:szCs w:val="24"/>
          <w:highlight w:val="none"/>
        </w:rPr>
        <w:t>年   月   日</w:t>
      </w:r>
    </w:p>
    <w:p>
      <w:pPr>
        <w:tabs>
          <w:tab w:val="left" w:pos="6300"/>
        </w:tabs>
        <w:snapToGrid w:val="0"/>
        <w:spacing w:line="312" w:lineRule="auto"/>
        <w:ind w:right="480" w:firstLine="570"/>
        <w:jc w:val="right"/>
        <w:rPr>
          <w:rFonts w:ascii="宋体" w:hAnsi="宋体" w:cs="宋体"/>
          <w:color w:val="auto"/>
          <w:sz w:val="24"/>
          <w:szCs w:val="24"/>
          <w:highlight w:val="none"/>
        </w:rPr>
      </w:pPr>
      <w:r>
        <w:rPr>
          <w:rFonts w:hint="eastAsia" w:ascii="宋体" w:hAnsi="宋体" w:cs="宋体"/>
          <w:color w:val="auto"/>
          <w:sz w:val="24"/>
          <w:szCs w:val="24"/>
          <w:highlight w:val="none"/>
        </w:rPr>
        <w:t>被授权人电话：XXXXXXX     电子邮箱：XXXXXX@XXXXX（若法定代表</w:t>
      </w:r>
    </w:p>
    <w:p>
      <w:pPr>
        <w:tabs>
          <w:tab w:val="left" w:pos="6300"/>
        </w:tabs>
        <w:snapToGrid w:val="0"/>
        <w:spacing w:line="312" w:lineRule="auto"/>
        <w:ind w:right="480"/>
        <w:rPr>
          <w:rFonts w:ascii="宋体" w:hAnsi="宋体" w:cs="宋体"/>
          <w:color w:val="auto"/>
          <w:sz w:val="24"/>
          <w:szCs w:val="24"/>
          <w:highlight w:val="none"/>
        </w:rPr>
      </w:pPr>
      <w:r>
        <w:rPr>
          <w:rFonts w:hint="eastAsia" w:ascii="宋体" w:hAnsi="宋体" w:cs="宋体"/>
          <w:color w:val="auto"/>
          <w:sz w:val="24"/>
          <w:szCs w:val="24"/>
          <w:highlight w:val="none"/>
        </w:rPr>
        <w:t>人办理并签署响应文件的可不填写）</w:t>
      </w:r>
    </w:p>
    <w:p>
      <w:pPr>
        <w:tabs>
          <w:tab w:val="left" w:pos="6300"/>
        </w:tabs>
        <w:snapToGrid w:val="0"/>
        <w:spacing w:line="312" w:lineRule="auto"/>
        <w:ind w:right="480"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注：</w:t>
      </w:r>
    </w:p>
    <w:p>
      <w:pPr>
        <w:tabs>
          <w:tab w:val="left" w:pos="6300"/>
        </w:tabs>
        <w:snapToGrid w:val="0"/>
        <w:spacing w:line="312" w:lineRule="auto"/>
        <w:ind w:right="480"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1.若为法定代表人办理并签署响应文件的，不提供此文件。</w:t>
      </w:r>
    </w:p>
    <w:p>
      <w:pPr>
        <w:tabs>
          <w:tab w:val="left" w:pos="6300"/>
        </w:tabs>
        <w:snapToGrid w:val="0"/>
        <w:spacing w:line="312" w:lineRule="auto"/>
        <w:ind w:right="480" w:firstLine="570"/>
        <w:jc w:val="both"/>
        <w:rPr>
          <w:rFonts w:ascii="宋体" w:hAnsi="宋体" w:cs="宋体"/>
          <w:color w:val="auto"/>
          <w:sz w:val="24"/>
          <w:highlight w:val="none"/>
        </w:rPr>
      </w:pPr>
      <w:r>
        <w:rPr>
          <w:rFonts w:hint="eastAsia" w:ascii="宋体" w:hAnsi="宋体" w:cs="宋体"/>
          <w:color w:val="auto"/>
          <w:sz w:val="24"/>
          <w:szCs w:val="24"/>
          <w:highlight w:val="none"/>
        </w:rPr>
        <w:t>2.若为联合体参与的，法定代表人授权委托书由联合体主办方（主体）出具。</w:t>
      </w:r>
    </w:p>
    <w:p>
      <w:pPr>
        <w:tabs>
          <w:tab w:val="left" w:pos="6300"/>
        </w:tabs>
        <w:snapToGrid w:val="0"/>
        <w:spacing w:line="312" w:lineRule="auto"/>
        <w:ind w:right="480" w:firstLine="570"/>
        <w:jc w:val="right"/>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szCs w:val="24"/>
          <w:highlight w:val="none"/>
        </w:rPr>
      </w:pPr>
      <w:r>
        <w:rPr>
          <w:rFonts w:hint="eastAsia" w:ascii="宋体" w:hAnsi="宋体" w:cs="宋体"/>
          <w:color w:val="auto"/>
          <w:highlight w:val="none"/>
        </w:rPr>
        <w:br w:type="column"/>
      </w:r>
      <w:r>
        <w:rPr>
          <w:rFonts w:hint="eastAsia" w:ascii="宋体" w:hAnsi="宋体" w:cs="宋体"/>
          <w:color w:val="auto"/>
          <w:sz w:val="24"/>
          <w:szCs w:val="24"/>
          <w:highlight w:val="none"/>
        </w:rPr>
        <w:t>（四）基本资格条件承诺函</w:t>
      </w:r>
    </w:p>
    <w:p>
      <w:pPr>
        <w:tabs>
          <w:tab w:val="left" w:pos="6300"/>
        </w:tabs>
        <w:snapToGrid w:val="0"/>
        <w:spacing w:line="500" w:lineRule="exact"/>
        <w:ind w:firstLine="643" w:firstLineChars="200"/>
        <w:jc w:val="center"/>
        <w:rPr>
          <w:rFonts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rPr>
        <w:t>基本资格条件承诺函</w:t>
      </w:r>
    </w:p>
    <w:p>
      <w:pPr>
        <w:tabs>
          <w:tab w:val="left" w:pos="6300"/>
        </w:tabs>
        <w:snapToGrid w:val="0"/>
        <w:spacing w:line="530" w:lineRule="exact"/>
        <w:rPr>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（采购人名称）：</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（供应商名称）郑重承诺：</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1.我方具有良好的商业信誉和健全的财务会计制度，具有履行合同所必需的设备和专业技术能力，具</w:t>
      </w:r>
      <w:r>
        <w:rPr>
          <w:rFonts w:hint="eastAsia" w:asciiTheme="minorEastAsia" w:hAnsiTheme="minorEastAsia" w:eastAsiaTheme="minorEastAsia" w:cstheme="minorEastAsia"/>
          <w:color w:val="auto"/>
          <w:sz w:val="24"/>
          <w:szCs w:val="24"/>
          <w:highlight w:val="none"/>
          <w:lang w:val="zh-CN"/>
        </w:rPr>
        <w:t>有依法缴纳税收和社会保障金的良好记录</w:t>
      </w:r>
      <w:r>
        <w:rPr>
          <w:rFonts w:hint="eastAsia" w:asciiTheme="minorEastAsia" w:hAnsiTheme="minorEastAsia" w:eastAsiaTheme="minorEastAsia" w:cstheme="minorEastAsia"/>
          <w:color w:val="auto"/>
          <w:sz w:val="24"/>
          <w:szCs w:val="24"/>
          <w:highlight w:val="none"/>
        </w:rPr>
        <w:t>，参加本项目采购活动前三年内无重大违法活动记录。</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3.我方在采购项目评审（评标）环节结束后，随时接受采购人的检查验证，配合提供相关证明材料，证明符合《中华人民共和国政府采购法》规定的供应商基本资格条件。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我方对以上承诺负全部法律责任。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特此承诺。</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p>
    <w:p>
      <w:pPr>
        <w:tabs>
          <w:tab w:val="left" w:pos="6300"/>
        </w:tabs>
        <w:snapToGrid w:val="0"/>
        <w:spacing w:line="500" w:lineRule="exact"/>
        <w:ind w:firstLine="480" w:firstLineChars="200"/>
        <w:jc w:val="righ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（供应商公章）</w:t>
      </w:r>
    </w:p>
    <w:p>
      <w:pPr>
        <w:tabs>
          <w:tab w:val="left" w:pos="6300"/>
        </w:tabs>
        <w:snapToGrid w:val="0"/>
        <w:spacing w:line="500" w:lineRule="exact"/>
        <w:ind w:firstLine="6720" w:firstLineChars="28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   月   日</w:t>
      </w:r>
    </w:p>
    <w:p>
      <w:pPr>
        <w:tabs>
          <w:tab w:val="left" w:pos="6300"/>
        </w:tabs>
        <w:snapToGrid w:val="0"/>
        <w:spacing w:line="312" w:lineRule="auto"/>
        <w:rPr>
          <w:rFonts w:ascii="宋体" w:hAnsi="宋体" w:cs="宋体"/>
          <w:color w:val="auto"/>
          <w:sz w:val="24"/>
          <w:szCs w:val="24"/>
          <w:highlight w:val="none"/>
        </w:rPr>
      </w:pPr>
      <w:r>
        <w:rPr>
          <w:rFonts w:hint="eastAsia" w:ascii="宋体" w:hAnsi="宋体" w:cs="宋体"/>
          <w:color w:val="auto"/>
          <w:highlight w:val="none"/>
        </w:rPr>
        <w:br w:type="page"/>
      </w:r>
      <w:r>
        <w:rPr>
          <w:rFonts w:hint="eastAsia" w:ascii="宋体" w:hAnsi="宋体" w:cs="宋体"/>
          <w:color w:val="auto"/>
          <w:sz w:val="24"/>
          <w:szCs w:val="24"/>
          <w:highlight w:val="none"/>
        </w:rPr>
        <w:t>（五）特定资格条件证明文件</w:t>
      </w: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pStyle w:val="4"/>
        <w:adjustRightInd w:val="0"/>
        <w:snapToGrid w:val="0"/>
        <w:spacing w:before="0" w:after="0" w:line="400" w:lineRule="exact"/>
        <w:ind w:firstLine="643" w:firstLineChars="200"/>
        <w:rPr>
          <w:rFonts w:ascii="方正仿宋_GBK" w:hAnsi="宋体" w:eastAsia="方正仿宋_GBK"/>
          <w:color w:val="auto"/>
          <w:sz w:val="24"/>
          <w:highlight w:val="none"/>
        </w:rPr>
      </w:pPr>
      <w:r>
        <w:rPr>
          <w:rFonts w:ascii="宋体" w:hAnsi="宋体" w:cs="宋体"/>
          <w:color w:val="auto"/>
          <w:highlight w:val="none"/>
        </w:rPr>
        <w:br w:type="page"/>
      </w:r>
      <w:bookmarkStart w:id="91" w:name="_Toc76462354"/>
      <w:bookmarkStart w:id="92" w:name="_Toc106030910"/>
      <w:bookmarkStart w:id="93" w:name="_Toc14422"/>
      <w:r>
        <w:rPr>
          <w:rFonts w:hint="eastAsia" w:asciiTheme="minorEastAsia" w:hAnsiTheme="minorEastAsia" w:eastAsiaTheme="minorEastAsia" w:cstheme="minorEastAsia"/>
          <w:color w:val="auto"/>
          <w:sz w:val="24"/>
          <w:highlight w:val="none"/>
        </w:rPr>
        <w:t>五、其他资料</w:t>
      </w:r>
      <w:bookmarkEnd w:id="91"/>
      <w:bookmarkEnd w:id="92"/>
    </w:p>
    <w:p>
      <w:pPr>
        <w:tabs>
          <w:tab w:val="left" w:pos="6300"/>
        </w:tabs>
        <w:snapToGrid w:val="0"/>
        <w:spacing w:line="4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（一）中小企业声明函、监狱企业证明文件、残疾人福利性单位声明函</w:t>
      </w:r>
    </w:p>
    <w:p>
      <w:pPr>
        <w:tabs>
          <w:tab w:val="left" w:pos="6300"/>
        </w:tabs>
        <w:snapToGrid w:val="0"/>
        <w:spacing w:line="500" w:lineRule="exact"/>
        <w:ind w:firstLine="560" w:firstLineChars="200"/>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中小企业声明函</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本公司（联合体）郑重声明，根据《政府采购促进中小企业发展管理办法》（</w:t>
      </w:r>
      <w:r>
        <w:rPr>
          <w:rFonts w:hint="eastAsia" w:asciiTheme="minorEastAsia" w:hAnsiTheme="minorEastAsia" w:eastAsiaTheme="minorEastAsia" w:cstheme="minorEastAsia"/>
          <w:color w:val="auto"/>
          <w:sz w:val="24"/>
          <w:szCs w:val="24"/>
          <w:highlight w:val="none"/>
        </w:rPr>
        <w:t>财库〔2020〕46号</w:t>
      </w:r>
      <w:r>
        <w:rPr>
          <w:rFonts w:hint="eastAsia" w:asciiTheme="minorEastAsia" w:hAnsiTheme="minorEastAsia" w:eastAsiaTheme="minorEastAsia" w:cstheme="minorEastAsia"/>
          <w:color w:val="auto"/>
          <w:sz w:val="24"/>
          <w:szCs w:val="28"/>
          <w:highlight w:val="none"/>
        </w:rPr>
        <w:t>）的规定，本公司（联合体）参加</w:t>
      </w:r>
      <w:r>
        <w:rPr>
          <w:rFonts w:hint="eastAsia" w:asciiTheme="minorEastAsia" w:hAnsiTheme="minorEastAsia" w:eastAsiaTheme="minorEastAsia" w:cstheme="minorEastAsia"/>
          <w:i/>
          <w:color w:val="auto"/>
          <w:sz w:val="24"/>
          <w:szCs w:val="28"/>
          <w:highlight w:val="none"/>
          <w:u w:val="single"/>
        </w:rPr>
        <w:t>（单位名称）</w:t>
      </w:r>
      <w:r>
        <w:rPr>
          <w:rFonts w:hint="eastAsia" w:asciiTheme="minorEastAsia" w:hAnsiTheme="minorEastAsia" w:eastAsiaTheme="minorEastAsia" w:cstheme="minorEastAsia"/>
          <w:color w:val="auto"/>
          <w:sz w:val="24"/>
          <w:szCs w:val="28"/>
          <w:highlight w:val="none"/>
        </w:rPr>
        <w:t>的</w:t>
      </w:r>
      <w:r>
        <w:rPr>
          <w:rFonts w:hint="eastAsia" w:asciiTheme="minorEastAsia" w:hAnsiTheme="minorEastAsia" w:eastAsiaTheme="minorEastAsia" w:cstheme="minorEastAsia"/>
          <w:i/>
          <w:color w:val="auto"/>
          <w:sz w:val="24"/>
          <w:szCs w:val="28"/>
          <w:highlight w:val="none"/>
          <w:u w:val="single"/>
        </w:rPr>
        <w:t>（项目名称）</w:t>
      </w:r>
      <w:r>
        <w:rPr>
          <w:rFonts w:hint="eastAsia" w:asciiTheme="minorEastAsia" w:hAnsiTheme="minorEastAsia" w:eastAsiaTheme="minorEastAsia" w:cstheme="minorEastAsia"/>
          <w:color w:val="auto"/>
          <w:sz w:val="24"/>
          <w:szCs w:val="28"/>
          <w:highlight w:val="none"/>
        </w:rPr>
        <w:t>采购活动，服务全部由符合政策要求的中小企业承接。相关企业（含联合体中的中小企业、签订分包意向协议的中小企业）的具体情况如下：</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1.</w:t>
      </w:r>
      <w:r>
        <w:rPr>
          <w:rFonts w:hint="eastAsia" w:asciiTheme="minorEastAsia" w:hAnsiTheme="minorEastAsia" w:eastAsiaTheme="minorEastAsia" w:cstheme="minorEastAsia"/>
          <w:i/>
          <w:color w:val="auto"/>
          <w:sz w:val="24"/>
          <w:szCs w:val="28"/>
          <w:highlight w:val="none"/>
          <w:u w:val="single"/>
        </w:rPr>
        <w:t>（标的名称）</w:t>
      </w:r>
      <w:r>
        <w:rPr>
          <w:rFonts w:hint="eastAsia" w:asciiTheme="minorEastAsia" w:hAnsiTheme="minorEastAsia" w:eastAsiaTheme="minorEastAsia" w:cstheme="minorEastAsia"/>
          <w:color w:val="auto"/>
          <w:sz w:val="24"/>
          <w:szCs w:val="28"/>
          <w:highlight w:val="none"/>
        </w:rPr>
        <w:t>，属于</w:t>
      </w:r>
      <w:r>
        <w:rPr>
          <w:rFonts w:hint="eastAsia" w:asciiTheme="minorEastAsia" w:hAnsiTheme="minorEastAsia" w:eastAsiaTheme="minorEastAsia" w:cstheme="minorEastAsia"/>
          <w:i/>
          <w:color w:val="auto"/>
          <w:sz w:val="24"/>
          <w:szCs w:val="28"/>
          <w:highlight w:val="none"/>
          <w:u w:val="single"/>
        </w:rPr>
        <w:t>（采购文件中明确的所属行业）</w:t>
      </w:r>
      <w:r>
        <w:rPr>
          <w:rFonts w:hint="eastAsia" w:asciiTheme="minorEastAsia" w:hAnsiTheme="minorEastAsia" w:eastAsiaTheme="minorEastAsia" w:cstheme="minorEastAsia"/>
          <w:color w:val="auto"/>
          <w:sz w:val="24"/>
          <w:szCs w:val="28"/>
          <w:highlight w:val="none"/>
        </w:rPr>
        <w:t>；承接企业为</w:t>
      </w:r>
      <w:r>
        <w:rPr>
          <w:rFonts w:hint="eastAsia" w:asciiTheme="minorEastAsia" w:hAnsiTheme="minorEastAsia" w:eastAsiaTheme="minorEastAsia" w:cstheme="minorEastAsia"/>
          <w:i/>
          <w:color w:val="auto"/>
          <w:sz w:val="24"/>
          <w:szCs w:val="28"/>
          <w:highlight w:val="none"/>
          <w:u w:val="single"/>
        </w:rPr>
        <w:t>（企业名称）</w:t>
      </w:r>
      <w:r>
        <w:rPr>
          <w:rFonts w:hint="eastAsia" w:asciiTheme="minorEastAsia" w:hAnsiTheme="minorEastAsia" w:eastAsiaTheme="minorEastAsia" w:cstheme="minorEastAsia"/>
          <w:color w:val="auto"/>
          <w:sz w:val="24"/>
          <w:szCs w:val="28"/>
          <w:highlight w:val="none"/>
        </w:rPr>
        <w:t>，从业人员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人，营业收入为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万元，资产总额为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万元，属于</w:t>
      </w:r>
      <w:r>
        <w:rPr>
          <w:rFonts w:hint="eastAsia" w:asciiTheme="minorEastAsia" w:hAnsiTheme="minorEastAsia" w:eastAsiaTheme="minorEastAsia" w:cstheme="minorEastAsia"/>
          <w:i/>
          <w:color w:val="auto"/>
          <w:sz w:val="24"/>
          <w:szCs w:val="28"/>
          <w:highlight w:val="none"/>
          <w:u w:val="single"/>
        </w:rPr>
        <w:t>（中型企业、小型企业、微型企业）</w:t>
      </w: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为本标的提供的服务人员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人，其中与本企业签订劳动合同</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人，其他人员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人。有其他人员的不符合中小企业扶持政策（适用于服务采购项目）;</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2.</w:t>
      </w:r>
      <w:r>
        <w:rPr>
          <w:rFonts w:hint="eastAsia" w:asciiTheme="minorEastAsia" w:hAnsiTheme="minorEastAsia" w:eastAsiaTheme="minorEastAsia" w:cstheme="minorEastAsia"/>
          <w:i/>
          <w:color w:val="auto"/>
          <w:sz w:val="24"/>
          <w:szCs w:val="28"/>
          <w:highlight w:val="none"/>
          <w:u w:val="single"/>
        </w:rPr>
        <w:t xml:space="preserve"> （标的名称）</w:t>
      </w:r>
      <w:r>
        <w:rPr>
          <w:rFonts w:hint="eastAsia" w:asciiTheme="minorEastAsia" w:hAnsiTheme="minorEastAsia" w:eastAsiaTheme="minorEastAsia" w:cstheme="minorEastAsia"/>
          <w:color w:val="auto"/>
          <w:sz w:val="24"/>
          <w:szCs w:val="28"/>
          <w:highlight w:val="none"/>
        </w:rPr>
        <w:t>，属于</w:t>
      </w:r>
      <w:r>
        <w:rPr>
          <w:rFonts w:hint="eastAsia" w:asciiTheme="minorEastAsia" w:hAnsiTheme="minorEastAsia" w:eastAsiaTheme="minorEastAsia" w:cstheme="minorEastAsia"/>
          <w:i/>
          <w:color w:val="auto"/>
          <w:sz w:val="24"/>
          <w:szCs w:val="28"/>
          <w:highlight w:val="none"/>
          <w:u w:val="single"/>
        </w:rPr>
        <w:t>（采购文件中明确的所属行业）</w:t>
      </w:r>
      <w:r>
        <w:rPr>
          <w:rFonts w:hint="eastAsia" w:asciiTheme="minorEastAsia" w:hAnsiTheme="minorEastAsia" w:eastAsiaTheme="minorEastAsia" w:cstheme="minorEastAsia"/>
          <w:color w:val="auto"/>
          <w:sz w:val="24"/>
          <w:szCs w:val="28"/>
          <w:highlight w:val="none"/>
        </w:rPr>
        <w:t>；承接企业为</w:t>
      </w:r>
      <w:r>
        <w:rPr>
          <w:rFonts w:hint="eastAsia" w:asciiTheme="minorEastAsia" w:hAnsiTheme="minorEastAsia" w:eastAsiaTheme="minorEastAsia" w:cstheme="minorEastAsia"/>
          <w:i/>
          <w:color w:val="auto"/>
          <w:sz w:val="24"/>
          <w:szCs w:val="28"/>
          <w:highlight w:val="none"/>
          <w:u w:val="single"/>
        </w:rPr>
        <w:t>（企业名称）</w:t>
      </w:r>
      <w:r>
        <w:rPr>
          <w:rFonts w:hint="eastAsia" w:asciiTheme="minorEastAsia" w:hAnsiTheme="minorEastAsia" w:eastAsiaTheme="minorEastAsia" w:cstheme="minorEastAsia"/>
          <w:color w:val="auto"/>
          <w:sz w:val="24"/>
          <w:szCs w:val="28"/>
          <w:highlight w:val="none"/>
        </w:rPr>
        <w:t>，从业人员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人，营业收入为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万元，资产总额为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万元，属于</w:t>
      </w:r>
      <w:r>
        <w:rPr>
          <w:rFonts w:hint="eastAsia" w:asciiTheme="minorEastAsia" w:hAnsiTheme="minorEastAsia" w:eastAsiaTheme="minorEastAsia" w:cstheme="minorEastAsia"/>
          <w:i/>
          <w:color w:val="auto"/>
          <w:sz w:val="24"/>
          <w:szCs w:val="28"/>
          <w:highlight w:val="none"/>
          <w:u w:val="single"/>
        </w:rPr>
        <w:t>（中型企业、小型企业、微型企业）</w:t>
      </w: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为本标的提供的服务人员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人，其中与本企业签订劳动合同</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人，其他人员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人。有其他人员的不符合中小企业扶持政策（适用于服务采购项目）;</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本企业对上述声明内容的真实性负责。如有虚假，将依法承担相应责任。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                                                    </w:t>
      </w:r>
    </w:p>
    <w:p>
      <w:pPr>
        <w:tabs>
          <w:tab w:val="left" w:pos="6300"/>
        </w:tabs>
        <w:snapToGrid w:val="0"/>
        <w:spacing w:line="500" w:lineRule="exact"/>
        <w:ind w:firstLine="6120" w:firstLineChars="255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企业名称（盖章）： </w:t>
      </w:r>
    </w:p>
    <w:p>
      <w:pPr>
        <w:tabs>
          <w:tab w:val="left" w:pos="6300"/>
        </w:tabs>
        <w:snapToGrid w:val="0"/>
        <w:spacing w:line="500" w:lineRule="exact"/>
        <w:ind w:right="784" w:firstLine="6120" w:firstLineChars="255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28"/>
          <w:highlight w:val="none"/>
        </w:rPr>
        <w:t>日期：</w:t>
      </w:r>
    </w:p>
    <w:p>
      <w:pPr>
        <w:tabs>
          <w:tab w:val="left" w:pos="6300"/>
        </w:tabs>
        <w:snapToGrid w:val="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填写时应注意以下事项：</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1.从业人员、营业收入、资产总额填报上一年度数据，无上一年度数据的新成立企业可不填报。</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2.中小企业应当按照《中小企业划型标准规定》（工信部联企业〔2011〕300号），如实填写并提交《中小企业声明函》。</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3.供应商填写《中小企业声明函》中所属行业时，应与采购文件第一篇“采购标的对应的中小企业划分标准所属行业”中填写的所属行业一致。</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4.本声明函“企业名称（盖章）”处为供应商盖章。</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注：各行业划型标准：</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480" w:firstLineChars="200"/>
        <w:jc w:val="center"/>
        <w:rPr>
          <w:rFonts w:ascii="方正仿宋_GBK" w:hAnsi="宋体" w:eastAsia="方正仿宋_GBK"/>
          <w:color w:val="auto"/>
          <w:highlight w:val="none"/>
        </w:rPr>
      </w:pPr>
      <w:r>
        <w:rPr>
          <w:rFonts w:ascii="方正仿宋_GBK" w:hAnsi="宋体" w:eastAsia="方正仿宋_GBK"/>
          <w:color w:val="auto"/>
          <w:sz w:val="24"/>
          <w:szCs w:val="24"/>
          <w:highlight w:val="none"/>
        </w:rPr>
        <w:br w:type="page"/>
      </w:r>
      <w:r>
        <w:rPr>
          <w:rFonts w:hint="eastAsia" w:ascii="方正仿宋_GBK" w:hAnsi="宋体" w:eastAsia="方正仿宋_GBK"/>
          <w:b/>
          <w:bCs/>
          <w:color w:val="auto"/>
          <w:highlight w:val="none"/>
        </w:rPr>
        <w:t>监狱企业证明文件</w:t>
      </w:r>
    </w:p>
    <w:p>
      <w:pPr>
        <w:tabs>
          <w:tab w:val="left" w:pos="6300"/>
        </w:tabs>
        <w:snapToGrid w:val="0"/>
        <w:spacing w:line="4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ascii="方正仿宋_GBK" w:hAnsi="宋体" w:eastAsia="方正仿宋_GBK"/>
          <w:color w:val="auto"/>
          <w:highlight w:val="none"/>
        </w:rPr>
      </w:pPr>
      <w:r>
        <w:rPr>
          <w:rFonts w:ascii="方正仿宋_GBK" w:hAnsi="仿宋" w:eastAsia="方正仿宋_GBK"/>
          <w:color w:val="auto"/>
          <w:sz w:val="24"/>
          <w:highlight w:val="none"/>
        </w:rPr>
        <w:br w:type="page"/>
      </w:r>
      <w:r>
        <w:rPr>
          <w:rFonts w:hint="eastAsia" w:ascii="方正仿宋_GBK" w:hAnsi="宋体" w:eastAsia="方正仿宋_GBK"/>
          <w:b/>
          <w:bCs/>
          <w:color w:val="auto"/>
          <w:highlight w:val="none"/>
        </w:rPr>
        <w:t>残疾人福利性单位声明函</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本单位对上述声明的真实性负责。如有虚假，将依法承担相应责任。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供应商名称（盖章）：</w:t>
      </w:r>
    </w:p>
    <w:p>
      <w:pPr>
        <w:snapToGrid w:val="0"/>
        <w:spacing w:line="44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日  期：</w:t>
      </w: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r>
        <w:rPr>
          <w:rFonts w:hint="eastAsia" w:ascii="宋体" w:hAnsi="宋体" w:cs="宋体"/>
          <w:color w:val="auto"/>
          <w:sz w:val="24"/>
          <w:szCs w:val="24"/>
          <w:highlight w:val="none"/>
        </w:rPr>
        <w:t>若成交供应商为残疾人福利性单位的，将在结果公告时公告其《残疾人福利性单位声明函》。</w:t>
      </w:r>
    </w:p>
    <w:p>
      <w:pPr>
        <w:snapToGrid w:val="0"/>
        <w:spacing w:line="440" w:lineRule="exact"/>
        <w:ind w:firstLine="480" w:firstLineChars="200"/>
        <w:rPr>
          <w:rFonts w:ascii="方正仿宋_GBK" w:hAnsi="仿宋" w:eastAsia="方正仿宋_GBK"/>
          <w:color w:val="auto"/>
          <w:sz w:val="24"/>
          <w:highlight w:val="none"/>
        </w:rPr>
      </w:pPr>
    </w:p>
    <w:p>
      <w:pPr>
        <w:spacing w:line="312" w:lineRule="auto"/>
        <w:ind w:firstLine="480" w:firstLineChars="200"/>
        <w:jc w:val="left"/>
        <w:rPr>
          <w:rFonts w:ascii="宋体" w:hAnsi="宋体" w:cs="宋体"/>
          <w:color w:val="auto"/>
          <w:sz w:val="24"/>
          <w:szCs w:val="24"/>
          <w:highlight w:val="none"/>
        </w:rPr>
      </w:pPr>
      <w:r>
        <w:rPr>
          <w:rFonts w:ascii="方正仿宋_GBK" w:hAnsi="宋体" w:eastAsia="方正仿宋_GBK"/>
          <w:color w:val="auto"/>
          <w:sz w:val="24"/>
          <w:szCs w:val="24"/>
          <w:highlight w:val="none"/>
        </w:rPr>
        <w:br w:type="page"/>
      </w:r>
      <w:r>
        <w:rPr>
          <w:rFonts w:hint="eastAsia" w:ascii="宋体" w:hAnsi="宋体" w:cs="宋体"/>
          <w:color w:val="auto"/>
          <w:sz w:val="24"/>
          <w:szCs w:val="24"/>
          <w:highlight w:val="none"/>
        </w:rPr>
        <w:t>（二）联合体协议或分包意向协议（格式自定）</w:t>
      </w:r>
    </w:p>
    <w:p>
      <w:pPr>
        <w:spacing w:line="312"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（三）其他与项目有关的资料</w:t>
      </w:r>
    </w:p>
    <w:p>
      <w:pPr>
        <w:spacing w:line="312"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其他与项目有关的资料（自附）：供应商总体情况介绍、其他与本项目有关的资料等。</w:t>
      </w:r>
    </w:p>
    <w:bookmarkEnd w:id="93"/>
    <w:p>
      <w:pPr>
        <w:spacing w:line="312" w:lineRule="auto"/>
        <w:jc w:val="center"/>
        <w:rPr>
          <w:color w:val="auto"/>
          <w:highlight w:val="none"/>
        </w:rPr>
      </w:pPr>
      <w:r>
        <w:rPr>
          <w:rFonts w:hint="eastAsia" w:ascii="宋体" w:hAnsi="宋体" w:cs="宋体"/>
          <w:color w:val="auto"/>
          <w:sz w:val="24"/>
          <w:szCs w:val="24"/>
          <w:highlight w:val="none"/>
        </w:rPr>
        <w:t>（结束）</w:t>
      </w:r>
    </w:p>
    <w:p>
      <w:pPr>
        <w:rPr>
          <w:color w:val="auto"/>
          <w:highlight w:val="none"/>
        </w:rPr>
      </w:pPr>
    </w:p>
    <w:p>
      <w:pPr>
        <w:rPr>
          <w:color w:val="auto"/>
          <w:highlight w:val="none"/>
        </w:rPr>
      </w:pPr>
    </w:p>
    <w:p>
      <w:pPr>
        <w:rPr>
          <w:color w:val="auto"/>
          <w:highlight w:val="none"/>
        </w:rPr>
      </w:pPr>
    </w:p>
    <w:sectPr>
      <w:headerReference r:id="rId12"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宋体-简">
    <w:altName w:val="宋体"/>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jc w:val="center"/>
      <w:rPr>
        <w:rStyle w:val="16"/>
        <w:rFonts w:ascii="宋体"/>
        <w:sz w:val="21"/>
        <w:szCs w:val="21"/>
      </w:rPr>
    </w:pPr>
    <w:r>
      <w:rPr>
        <w:rFonts w:ascii="宋体"/>
        <w:sz w:val="21"/>
        <w:szCs w:val="21"/>
      </w:rPr>
      <w:fldChar w:fldCharType="begin"/>
    </w:r>
    <w:r>
      <w:rPr>
        <w:rStyle w:val="16"/>
        <w:rFonts w:ascii="宋体"/>
        <w:sz w:val="21"/>
        <w:szCs w:val="21"/>
      </w:rPr>
      <w:instrText xml:space="preserve">PAGE  </w:instrText>
    </w:r>
    <w:r>
      <w:rPr>
        <w:rFonts w:ascii="宋体"/>
        <w:sz w:val="21"/>
        <w:szCs w:val="21"/>
      </w:rPr>
      <w:fldChar w:fldCharType="separate"/>
    </w:r>
    <w:r>
      <w:rPr>
        <w:rStyle w:val="16"/>
        <w:rFonts w:ascii="宋体"/>
        <w:sz w:val="21"/>
        <w:szCs w:val="21"/>
      </w:rPr>
      <w:t>- 3 -</w:t>
    </w:r>
    <w:r>
      <w:rPr>
        <w:rFonts w:ascii="宋体"/>
        <w:sz w:val="21"/>
        <w:szCs w:val="21"/>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fldChar w:fldCharType="begin"/>
    </w:r>
    <w:r>
      <w:rPr>
        <w:rStyle w:val="16"/>
      </w:rPr>
      <w:instrText xml:space="preserve">PAGE  </w:instrTex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p>
  <w:p>
    <w:pPr>
      <w:pStyle w:val="11"/>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sz w:val="21"/>
        <w:szCs w:val="21"/>
      </w:rPr>
    </w:pPr>
    <w:r>
      <w:rPr>
        <w:rFonts w:ascii="宋体" w:hAnsi="宋体"/>
        <w:sz w:val="21"/>
        <w:szCs w:val="21"/>
      </w:rPr>
      <w:fldChar w:fldCharType="begin"/>
    </w:r>
    <w:r>
      <w:rPr>
        <w:rStyle w:val="16"/>
        <w:rFonts w:ascii="宋体" w:hAnsi="宋体"/>
        <w:sz w:val="21"/>
        <w:szCs w:val="21"/>
      </w:rPr>
      <w:instrText xml:space="preserve"> PAGE </w:instrText>
    </w:r>
    <w:r>
      <w:rPr>
        <w:rFonts w:ascii="宋体" w:hAnsi="宋体"/>
        <w:sz w:val="21"/>
        <w:szCs w:val="21"/>
      </w:rPr>
      <w:fldChar w:fldCharType="separate"/>
    </w:r>
    <w:r>
      <w:rPr>
        <w:rStyle w:val="16"/>
        <w:rFonts w:ascii="宋体" w:hAnsi="宋体"/>
        <w:sz w:val="21"/>
        <w:szCs w:val="21"/>
      </w:rPr>
      <w:t>- 6 -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fldChar w:fldCharType="begin"/>
    </w:r>
    <w:r>
      <w:rPr>
        <w:rStyle w:val="16"/>
      </w:rPr>
      <w:instrText xml:space="preserve">PAGE  </w:instrText>
    </w:r>
    <w:r>
      <w:fldChar w:fldCharType="end"/>
    </w:r>
  </w:p>
  <w:p>
    <w:pPr>
      <w:pStyle w:val="11"/>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sz w:val="21"/>
        <w:szCs w:val="21"/>
      </w:rPr>
    </w:pPr>
    <w:r>
      <w:rPr>
        <w:rFonts w:ascii="宋体" w:hAnsi="宋体"/>
        <w:sz w:val="21"/>
        <w:szCs w:val="21"/>
      </w:rPr>
      <w:fldChar w:fldCharType="begin"/>
    </w:r>
    <w:r>
      <w:rPr>
        <w:rStyle w:val="16"/>
        <w:rFonts w:ascii="宋体" w:hAnsi="宋体"/>
        <w:sz w:val="21"/>
        <w:szCs w:val="21"/>
      </w:rPr>
      <w:instrText xml:space="preserve"> PAGE </w:instrText>
    </w:r>
    <w:r>
      <w:rPr>
        <w:rFonts w:ascii="宋体" w:hAnsi="宋体"/>
        <w:sz w:val="21"/>
        <w:szCs w:val="21"/>
      </w:rPr>
      <w:fldChar w:fldCharType="separate"/>
    </w:r>
    <w:r>
      <w:rPr>
        <w:rStyle w:val="16"/>
        <w:rFonts w:ascii="宋体" w:hAnsi="宋体"/>
        <w:sz w:val="21"/>
        <w:szCs w:val="21"/>
      </w:rPr>
      <w:t>- 53 -</w:t>
    </w:r>
    <w:r>
      <w:rPr>
        <w:rFonts w:ascii="宋体" w:hAnsi="宋体"/>
        <w:sz w:val="21"/>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fldChar w:fldCharType="begin"/>
    </w:r>
    <w:r>
      <w:rPr>
        <w:rStyle w:val="16"/>
      </w:rPr>
      <w:instrText xml:space="preserve">PAGE  </w:instrText>
    </w:r>
    <w:r>
      <w:fldChar w:fldCharType="end"/>
    </w:r>
  </w:p>
  <w:p>
    <w:pPr>
      <w:pStyle w:val="1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rPr>
        <w:rFonts w:ascii="方正仿宋_GBK" w:eastAsia="方正仿宋_GBK"/>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35A3"/>
    <w:multiLevelType w:val="singleLevel"/>
    <w:tmpl w:val="337535A3"/>
    <w:lvl w:ilvl="0" w:tentative="0">
      <w:start w:val="2"/>
      <w:numFmt w:val="chineseCounting"/>
      <w:suff w:val="space"/>
      <w:lvlText w:val="第%1篇"/>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A50309"/>
    <w:rsid w:val="00090CCC"/>
    <w:rsid w:val="00711A1E"/>
    <w:rsid w:val="016A2B09"/>
    <w:rsid w:val="0342481B"/>
    <w:rsid w:val="03733334"/>
    <w:rsid w:val="03D87D71"/>
    <w:rsid w:val="04CD5758"/>
    <w:rsid w:val="050E2F3A"/>
    <w:rsid w:val="053C6B95"/>
    <w:rsid w:val="05942E2B"/>
    <w:rsid w:val="07626E24"/>
    <w:rsid w:val="084D4497"/>
    <w:rsid w:val="08626B92"/>
    <w:rsid w:val="08F272F5"/>
    <w:rsid w:val="09DA583C"/>
    <w:rsid w:val="09E74F6B"/>
    <w:rsid w:val="0BA50309"/>
    <w:rsid w:val="0C7161B5"/>
    <w:rsid w:val="0D8F0DCF"/>
    <w:rsid w:val="0DB12432"/>
    <w:rsid w:val="0EC94572"/>
    <w:rsid w:val="0F203966"/>
    <w:rsid w:val="0FBF62F7"/>
    <w:rsid w:val="0FE9162C"/>
    <w:rsid w:val="103C20B8"/>
    <w:rsid w:val="10705552"/>
    <w:rsid w:val="10C96B80"/>
    <w:rsid w:val="12372528"/>
    <w:rsid w:val="123C70AA"/>
    <w:rsid w:val="123D4366"/>
    <w:rsid w:val="12A61104"/>
    <w:rsid w:val="135F3B9E"/>
    <w:rsid w:val="14AD378D"/>
    <w:rsid w:val="14D44A58"/>
    <w:rsid w:val="1735027A"/>
    <w:rsid w:val="17576D0E"/>
    <w:rsid w:val="179A2C20"/>
    <w:rsid w:val="18AB3182"/>
    <w:rsid w:val="19CE6395"/>
    <w:rsid w:val="1A8D0FC4"/>
    <w:rsid w:val="1B100BBF"/>
    <w:rsid w:val="1B7308AF"/>
    <w:rsid w:val="1C904F27"/>
    <w:rsid w:val="1C9D466E"/>
    <w:rsid w:val="1D431483"/>
    <w:rsid w:val="1D89299F"/>
    <w:rsid w:val="1F5D0865"/>
    <w:rsid w:val="1F6C4265"/>
    <w:rsid w:val="20223C71"/>
    <w:rsid w:val="20254438"/>
    <w:rsid w:val="204647E5"/>
    <w:rsid w:val="214F7D7D"/>
    <w:rsid w:val="21531107"/>
    <w:rsid w:val="215341A5"/>
    <w:rsid w:val="216301ED"/>
    <w:rsid w:val="21B316D4"/>
    <w:rsid w:val="21F6112C"/>
    <w:rsid w:val="2305148C"/>
    <w:rsid w:val="23F16612"/>
    <w:rsid w:val="24C31A66"/>
    <w:rsid w:val="256A44F9"/>
    <w:rsid w:val="25F22225"/>
    <w:rsid w:val="26CF5238"/>
    <w:rsid w:val="27AC43C0"/>
    <w:rsid w:val="27D27F83"/>
    <w:rsid w:val="287967EC"/>
    <w:rsid w:val="2AAF79A2"/>
    <w:rsid w:val="2ACB4C09"/>
    <w:rsid w:val="2AFF27DD"/>
    <w:rsid w:val="2C245016"/>
    <w:rsid w:val="2C57042B"/>
    <w:rsid w:val="2C92377D"/>
    <w:rsid w:val="2CE92C1B"/>
    <w:rsid w:val="2D25049F"/>
    <w:rsid w:val="2D81382E"/>
    <w:rsid w:val="2E7B1173"/>
    <w:rsid w:val="2EFB0E4A"/>
    <w:rsid w:val="2F5909CD"/>
    <w:rsid w:val="2FEE328B"/>
    <w:rsid w:val="2FF63E6B"/>
    <w:rsid w:val="315C4EB6"/>
    <w:rsid w:val="335E6253"/>
    <w:rsid w:val="34E67459"/>
    <w:rsid w:val="350849DA"/>
    <w:rsid w:val="3818381F"/>
    <w:rsid w:val="38A33A4A"/>
    <w:rsid w:val="3A2154F5"/>
    <w:rsid w:val="3A287036"/>
    <w:rsid w:val="3A8735D5"/>
    <w:rsid w:val="3AA536FC"/>
    <w:rsid w:val="3ABE0CB6"/>
    <w:rsid w:val="3B9A7DE1"/>
    <w:rsid w:val="3BA5512E"/>
    <w:rsid w:val="3BAA2646"/>
    <w:rsid w:val="3D6644B7"/>
    <w:rsid w:val="3D8816D4"/>
    <w:rsid w:val="3EC375F3"/>
    <w:rsid w:val="3F3228B1"/>
    <w:rsid w:val="3FAB7F35"/>
    <w:rsid w:val="3FF4420B"/>
    <w:rsid w:val="4106686A"/>
    <w:rsid w:val="4142604C"/>
    <w:rsid w:val="41CE087E"/>
    <w:rsid w:val="42565C4A"/>
    <w:rsid w:val="43494F37"/>
    <w:rsid w:val="464C6E88"/>
    <w:rsid w:val="46930C16"/>
    <w:rsid w:val="482F0117"/>
    <w:rsid w:val="48782453"/>
    <w:rsid w:val="48E46B01"/>
    <w:rsid w:val="494A7339"/>
    <w:rsid w:val="4A146E92"/>
    <w:rsid w:val="4A2803E9"/>
    <w:rsid w:val="4A473693"/>
    <w:rsid w:val="4A4D6A83"/>
    <w:rsid w:val="4BDC0BB9"/>
    <w:rsid w:val="4C0F4826"/>
    <w:rsid w:val="4C447611"/>
    <w:rsid w:val="4DC32AED"/>
    <w:rsid w:val="4DD915A0"/>
    <w:rsid w:val="4E9301B6"/>
    <w:rsid w:val="4E9460C1"/>
    <w:rsid w:val="4EC96496"/>
    <w:rsid w:val="50BA5AE8"/>
    <w:rsid w:val="516471C0"/>
    <w:rsid w:val="53447FD2"/>
    <w:rsid w:val="547357E6"/>
    <w:rsid w:val="54D8670B"/>
    <w:rsid w:val="56905BA3"/>
    <w:rsid w:val="56DC2681"/>
    <w:rsid w:val="574E3651"/>
    <w:rsid w:val="57774462"/>
    <w:rsid w:val="577C3E0F"/>
    <w:rsid w:val="57DE4FEA"/>
    <w:rsid w:val="593C030D"/>
    <w:rsid w:val="59701916"/>
    <w:rsid w:val="5A251BDE"/>
    <w:rsid w:val="5B1C6893"/>
    <w:rsid w:val="5BB41E38"/>
    <w:rsid w:val="5BBB4E61"/>
    <w:rsid w:val="5BC34A0C"/>
    <w:rsid w:val="5BD0631D"/>
    <w:rsid w:val="5C31226D"/>
    <w:rsid w:val="5CD66FB1"/>
    <w:rsid w:val="5D2157D8"/>
    <w:rsid w:val="5DAA4E46"/>
    <w:rsid w:val="5DB21535"/>
    <w:rsid w:val="5EB94CD5"/>
    <w:rsid w:val="5FB84BF2"/>
    <w:rsid w:val="628736B3"/>
    <w:rsid w:val="63016380"/>
    <w:rsid w:val="640750FE"/>
    <w:rsid w:val="6491772F"/>
    <w:rsid w:val="64B4432B"/>
    <w:rsid w:val="6572494A"/>
    <w:rsid w:val="65D25B98"/>
    <w:rsid w:val="65EA4FCF"/>
    <w:rsid w:val="666660B0"/>
    <w:rsid w:val="66696060"/>
    <w:rsid w:val="66B83577"/>
    <w:rsid w:val="67582AE6"/>
    <w:rsid w:val="68111B66"/>
    <w:rsid w:val="68543591"/>
    <w:rsid w:val="686A74CC"/>
    <w:rsid w:val="695C23F5"/>
    <w:rsid w:val="69C34B6B"/>
    <w:rsid w:val="69ED4B30"/>
    <w:rsid w:val="6A232382"/>
    <w:rsid w:val="6B045C5E"/>
    <w:rsid w:val="6BF15C4C"/>
    <w:rsid w:val="6C142E24"/>
    <w:rsid w:val="6C2D6C47"/>
    <w:rsid w:val="6D6150FF"/>
    <w:rsid w:val="6F970405"/>
    <w:rsid w:val="6F9773F8"/>
    <w:rsid w:val="6FA45DF4"/>
    <w:rsid w:val="704A6F98"/>
    <w:rsid w:val="70D52BFA"/>
    <w:rsid w:val="7226700E"/>
    <w:rsid w:val="73071A63"/>
    <w:rsid w:val="73BC022D"/>
    <w:rsid w:val="73F03450"/>
    <w:rsid w:val="74AB002B"/>
    <w:rsid w:val="74E97C56"/>
    <w:rsid w:val="750B614B"/>
    <w:rsid w:val="7557115C"/>
    <w:rsid w:val="75797A68"/>
    <w:rsid w:val="75EF7F0D"/>
    <w:rsid w:val="76FA4618"/>
    <w:rsid w:val="77CC0139"/>
    <w:rsid w:val="79C57F1C"/>
    <w:rsid w:val="7A212814"/>
    <w:rsid w:val="7A4D6F31"/>
    <w:rsid w:val="7C52127F"/>
    <w:rsid w:val="7D66514B"/>
    <w:rsid w:val="7E191656"/>
    <w:rsid w:val="7E8F7A76"/>
    <w:rsid w:val="7F764BE5"/>
    <w:rsid w:val="7FDC4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4">
    <w:name w:val="heading 2"/>
    <w:basedOn w:val="1"/>
    <w:next w:val="1"/>
    <w:qFormat/>
    <w:uiPriority w:val="0"/>
    <w:pPr>
      <w:keepNext/>
      <w:keepLines/>
      <w:spacing w:line="413" w:lineRule="auto"/>
      <w:outlineLvl w:val="1"/>
    </w:pPr>
    <w:rPr>
      <w:rFonts w:ascii="Arial" w:hAnsi="Arial" w:eastAsia="黑体"/>
      <w:b/>
      <w:sz w:val="32"/>
    </w:rPr>
  </w:style>
  <w:style w:type="paragraph" w:styleId="5">
    <w:name w:val="heading 3"/>
    <w:basedOn w:val="1"/>
    <w:next w:val="1"/>
    <w:qFormat/>
    <w:uiPriority w:val="0"/>
    <w:pPr>
      <w:keepNext/>
      <w:keepLines/>
      <w:spacing w:line="413" w:lineRule="auto"/>
      <w:outlineLvl w:val="2"/>
    </w:pPr>
    <w:rPr>
      <w:b/>
      <w:sz w:val="32"/>
    </w:rPr>
  </w:style>
  <w:style w:type="character" w:default="1" w:styleId="15">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next w:val="1"/>
    <w:qFormat/>
    <w:uiPriority w:val="0"/>
    <w:rPr>
      <w:rFonts w:ascii="仿宋_GB2312" w:eastAsia="仿宋_GB2312"/>
      <w:sz w:val="32"/>
    </w:rPr>
  </w:style>
  <w:style w:type="paragraph" w:styleId="6">
    <w:name w:val="toc 3"/>
    <w:basedOn w:val="1"/>
    <w:next w:val="1"/>
    <w:qFormat/>
    <w:uiPriority w:val="39"/>
    <w:pPr>
      <w:ind w:left="840" w:leftChars="400"/>
    </w:pPr>
  </w:style>
  <w:style w:type="paragraph" w:styleId="7">
    <w:name w:val="Plain Text"/>
    <w:basedOn w:val="1"/>
    <w:qFormat/>
    <w:uiPriority w:val="0"/>
    <w:rPr>
      <w:rFonts w:ascii="宋体" w:hAnsi="Courier New"/>
      <w:sz w:val="21"/>
    </w:rPr>
  </w:style>
  <w:style w:type="paragraph" w:styleId="8">
    <w:name w:val="Date"/>
    <w:basedOn w:val="1"/>
    <w:next w:val="1"/>
    <w:qFormat/>
    <w:uiPriority w:val="0"/>
  </w:style>
  <w:style w:type="paragraph" w:styleId="9">
    <w:name w:val="Body Text Indent 2"/>
    <w:basedOn w:val="1"/>
    <w:qFormat/>
    <w:uiPriority w:val="0"/>
    <w:pPr>
      <w:snapToGrid w:val="0"/>
      <w:spacing w:line="560" w:lineRule="atLeast"/>
      <w:ind w:firstLine="540"/>
    </w:pPr>
  </w:style>
  <w:style w:type="paragraph" w:styleId="10">
    <w:name w:val="Balloon Text"/>
    <w:basedOn w:val="1"/>
    <w:qFormat/>
    <w:uiPriority w:val="0"/>
    <w:rPr>
      <w:sz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rPr>
  </w:style>
  <w:style w:type="paragraph" w:styleId="13">
    <w:name w:val="toc 2"/>
    <w:basedOn w:val="1"/>
    <w:next w:val="1"/>
    <w:qFormat/>
    <w:uiPriority w:val="39"/>
    <w:pPr>
      <w:ind w:left="420" w:leftChars="200"/>
    </w:pPr>
  </w:style>
  <w:style w:type="character" w:styleId="16">
    <w:name w:val="page number"/>
    <w:basedOn w:val="15"/>
    <w:qFormat/>
    <w:uiPriority w:val="0"/>
  </w:style>
  <w:style w:type="character" w:styleId="17">
    <w:name w:val="Hyperlink"/>
    <w:qFormat/>
    <w:uiPriority w:val="99"/>
    <w:rPr>
      <w:color w:val="0000FF"/>
      <w:u w:val="single"/>
    </w:rPr>
  </w:style>
  <w:style w:type="paragraph" w:customStyle="1" w:styleId="18">
    <w:name w:val="1"/>
    <w:basedOn w:val="1"/>
    <w:next w:val="7"/>
    <w:qFormat/>
    <w:uiPriority w:val="0"/>
    <w:rPr>
      <w:rFonts w:ascii="宋体" w:hAnsi="Courier New"/>
      <w:sz w:val="21"/>
    </w:rPr>
  </w:style>
  <w:style w:type="paragraph" w:customStyle="1" w:styleId="19">
    <w:name w:val="Table Paragraph"/>
    <w:basedOn w:val="1"/>
    <w:qFormat/>
    <w:uiPriority w:val="1"/>
    <w:pPr>
      <w:autoSpaceDE w:val="0"/>
      <w:autoSpaceDN w:val="0"/>
      <w:jc w:val="left"/>
    </w:pPr>
    <w:rPr>
      <w:rFonts w:ascii="宋体" w:hAnsi="宋体" w:cs="宋体"/>
      <w:kern w:val="0"/>
      <w:sz w:val="22"/>
      <w:szCs w:val="22"/>
    </w:rPr>
  </w:style>
  <w:style w:type="character" w:customStyle="1" w:styleId="20">
    <w:name w:val="font31"/>
    <w:basedOn w:val="15"/>
    <w:qFormat/>
    <w:uiPriority w:val="0"/>
    <w:rPr>
      <w:rFonts w:hint="eastAsia" w:ascii="宋体" w:hAnsi="宋体" w:eastAsia="宋体" w:cs="宋体"/>
      <w:color w:val="000000"/>
      <w:sz w:val="18"/>
      <w:szCs w:val="18"/>
      <w:u w:val="none"/>
    </w:rPr>
  </w:style>
  <w:style w:type="character" w:customStyle="1" w:styleId="21">
    <w:name w:val="font11"/>
    <w:basedOn w:val="15"/>
    <w:qFormat/>
    <w:uiPriority w:val="0"/>
    <w:rPr>
      <w:rFonts w:hint="default" w:ascii="仿宋_GB2312" w:eastAsia="仿宋_GB2312" w:cs="仿宋_GB2312"/>
      <w:color w:val="000000"/>
      <w:sz w:val="18"/>
      <w:szCs w:val="18"/>
      <w:u w:val="none"/>
    </w:rPr>
  </w:style>
  <w:style w:type="character" w:customStyle="1" w:styleId="22">
    <w:name w:val="font41"/>
    <w:basedOn w:val="15"/>
    <w:qFormat/>
    <w:uiPriority w:val="0"/>
    <w:rPr>
      <w:rFonts w:ascii="宋体-简" w:hAnsi="宋体-简" w:eastAsia="宋体-简" w:cs="宋体-简"/>
      <w:color w:val="000000"/>
      <w:sz w:val="18"/>
      <w:szCs w:val="18"/>
      <w:u w:val="none"/>
    </w:rPr>
  </w:style>
  <w:style w:type="character" w:customStyle="1" w:styleId="23">
    <w:name w:val="font81"/>
    <w:basedOn w:val="15"/>
    <w:qFormat/>
    <w:uiPriority w:val="0"/>
    <w:rPr>
      <w:rFonts w:hint="eastAsia" w:ascii="宋体" w:hAnsi="宋体" w:eastAsia="宋体" w:cs="宋体"/>
      <w:color w:val="000000"/>
      <w:sz w:val="20"/>
      <w:szCs w:val="20"/>
      <w:u w:val="none"/>
    </w:rPr>
  </w:style>
  <w:style w:type="character" w:customStyle="1" w:styleId="24">
    <w:name w:val="font71"/>
    <w:basedOn w:val="15"/>
    <w:qFormat/>
    <w:uiPriority w:val="0"/>
    <w:rPr>
      <w:rFonts w:hint="default" w:ascii="仿宋_GB2312" w:eastAsia="仿宋_GB2312" w:cs="仿宋_GB2312"/>
      <w:color w:val="000000"/>
      <w:sz w:val="20"/>
      <w:szCs w:val="20"/>
      <w:u w:val="none"/>
    </w:rPr>
  </w:style>
  <w:style w:type="paragraph" w:customStyle="1" w:styleId="25">
    <w:name w:val="Heading2"/>
    <w:basedOn w:val="1"/>
    <w:next w:val="1"/>
    <w:qFormat/>
    <w:uiPriority w:val="0"/>
    <w:pPr>
      <w:keepNext/>
      <w:keepLines/>
      <w:snapToGrid w:val="0"/>
      <w:spacing w:line="360" w:lineRule="auto"/>
    </w:pPr>
    <w:rPr>
      <w:rFonts w:ascii="宋体" w:hAnsi="宋体"/>
      <w:sz w:val="21"/>
      <w:szCs w:val="24"/>
    </w:rPr>
  </w:style>
  <w:style w:type="character" w:customStyle="1" w:styleId="26">
    <w:name w:val="NormalCharacter"/>
    <w:qFormat/>
    <w:uiPriority w:val="0"/>
    <w:rPr>
      <w:rFonts w:ascii="Times New Roman" w:hAnsi="Times New Roman" w:eastAsia="宋体"/>
    </w:rPr>
  </w:style>
  <w:style w:type="paragraph" w:customStyle="1" w:styleId="27">
    <w:name w:val="BodyText1I"/>
    <w:basedOn w:val="28"/>
    <w:qFormat/>
    <w:uiPriority w:val="0"/>
    <w:pPr>
      <w:spacing w:line="360" w:lineRule="auto"/>
      <w:ind w:firstLine="420"/>
    </w:pPr>
    <w:rPr>
      <w:rFonts w:ascii="宋体" w:hAnsi="宋体"/>
      <w:sz w:val="24"/>
    </w:rPr>
  </w:style>
  <w:style w:type="paragraph" w:customStyle="1" w:styleId="28">
    <w:name w:val="BodyText"/>
    <w:basedOn w:val="1"/>
    <w:next w:val="1"/>
    <w:qFormat/>
    <w:uiPriority w:val="0"/>
    <w:rPr>
      <w:rFonts w:ascii="仿宋_GB2312" w:eastAsia="仿宋_GB2312"/>
      <w:sz w:val="32"/>
      <w:szCs w:val="24"/>
    </w:rPr>
  </w:style>
  <w:style w:type="character" w:customStyle="1" w:styleId="29">
    <w:name w:val="font01"/>
    <w:basedOn w:val="15"/>
    <w:qFormat/>
    <w:uiPriority w:val="0"/>
    <w:rPr>
      <w:rFonts w:ascii="宋体-简" w:hAnsi="宋体-简" w:eastAsia="宋体-简" w:cs="宋体-简"/>
      <w:color w:val="000000"/>
      <w:sz w:val="18"/>
      <w:szCs w:val="18"/>
      <w:u w:val="none"/>
    </w:rPr>
  </w:style>
  <w:style w:type="character" w:customStyle="1" w:styleId="30">
    <w:name w:val="font51"/>
    <w:basedOn w:val="15"/>
    <w:qFormat/>
    <w:uiPriority w:val="0"/>
    <w:rPr>
      <w:rFonts w:hint="default"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5" Type="http://schemas.openxmlformats.org/officeDocument/2006/relationships/fontTable" Target="fontTable.xml"/><Relationship Id="rId54" Type="http://schemas.openxmlformats.org/officeDocument/2006/relationships/numbering" Target="numbering.xml"/><Relationship Id="rId53" Type="http://schemas.openxmlformats.org/officeDocument/2006/relationships/customXml" Target="../customXml/item1.xml"/><Relationship Id="rId52" Type="http://schemas.openxmlformats.org/officeDocument/2006/relationships/image" Target="file:///C:\Users\ADMINI~1\AppData\Local\Temp\ksohtml\clip_image13.png" TargetMode="External"/><Relationship Id="rId51" Type="http://schemas.openxmlformats.org/officeDocument/2006/relationships/image" Target="file:///C:\Users\ADMINI~1\AppData\Local\Temp\ksohtml\clip_image17.png" TargetMode="External"/><Relationship Id="rId50" Type="http://schemas.openxmlformats.org/officeDocument/2006/relationships/image" Target="file:///C:\Users\ADMINI~1\AppData\Local\Temp\ksohtml\clip_image30.png" TargetMode="External"/><Relationship Id="rId5" Type="http://schemas.openxmlformats.org/officeDocument/2006/relationships/footer" Target="footer2.xml"/><Relationship Id="rId49" Type="http://schemas.openxmlformats.org/officeDocument/2006/relationships/image" Target="file:///C:\Users\ADMINI~1\AppData\Local\Temp\ksohtml\clip_image12.png" TargetMode="External"/><Relationship Id="rId48" Type="http://schemas.openxmlformats.org/officeDocument/2006/relationships/image" Target="file:///C:\Users\ADMINI~1\AppData\Local\Temp\ksohtml\clip_image11.png" TargetMode="External"/><Relationship Id="rId47" Type="http://schemas.openxmlformats.org/officeDocument/2006/relationships/image" Target="file:///C:\Users\ADMINI~1\AppData\Local\Temp\ksohtml\clip_image10.png" TargetMode="External"/><Relationship Id="rId46" Type="http://schemas.openxmlformats.org/officeDocument/2006/relationships/image" Target="file:///C:\Users\ADMINI~1\AppData\Local\Temp\ksohtml\clip_image9.png" TargetMode="External"/><Relationship Id="rId45" Type="http://schemas.openxmlformats.org/officeDocument/2006/relationships/image" Target="file:///C:\Users\ADMINI~1\AppData\Local\Temp\ksohtml\clip_image8.png" TargetMode="External"/><Relationship Id="rId44" Type="http://schemas.openxmlformats.org/officeDocument/2006/relationships/image" Target="file:///C:\Users\ADMINI~1\AppData\Local\Temp\ksohtml\clip_image28.png" TargetMode="External"/><Relationship Id="rId43" Type="http://schemas.openxmlformats.org/officeDocument/2006/relationships/image" Target="file:///C:\Users\ADMINI~1\AppData\Local\Temp\ksohtml\clip_image27.png" TargetMode="External"/><Relationship Id="rId42" Type="http://schemas.openxmlformats.org/officeDocument/2006/relationships/image" Target="file:///C:\Users\ADMINI~1\AppData\Local\Temp\ksohtml\clip_image26.png" TargetMode="External"/><Relationship Id="rId41" Type="http://schemas.openxmlformats.org/officeDocument/2006/relationships/image" Target="file:///C:\Users\ADMINI~1\AppData\Local\Temp\ksohtml\clip_image33.png" TargetMode="External"/><Relationship Id="rId40" Type="http://schemas.openxmlformats.org/officeDocument/2006/relationships/image" Target="file:///C:\Users\ADMINI~1\AppData\Local\Temp\ksohtml\clip_image32.png" TargetMode="External"/><Relationship Id="rId4" Type="http://schemas.openxmlformats.org/officeDocument/2006/relationships/footer" Target="footer1.xml"/><Relationship Id="rId39" Type="http://schemas.openxmlformats.org/officeDocument/2006/relationships/image" Target="file:///C:\Users\ADMINI~1\AppData\Local\Temp\ksohtml\clip_image6.png" TargetMode="External"/><Relationship Id="rId38" Type="http://schemas.openxmlformats.org/officeDocument/2006/relationships/image" Target="file:///C:\Users\ADMINI~1\AppData\Local\Temp\ksohtml\clip_image25.png" TargetMode="External"/><Relationship Id="rId37" Type="http://schemas.openxmlformats.org/officeDocument/2006/relationships/image" Target="media/image4.png"/><Relationship Id="rId36" Type="http://schemas.openxmlformats.org/officeDocument/2006/relationships/image" Target="file:///C:\Users\ADMINI~1\AppData\Local\Temp\ksohtml\clip_image29.png" TargetMode="External"/><Relationship Id="rId35" Type="http://schemas.openxmlformats.org/officeDocument/2006/relationships/image" Target="media/image3.png"/><Relationship Id="rId34" Type="http://schemas.openxmlformats.org/officeDocument/2006/relationships/image" Target="file:///C:\Users\ADMINI~1\AppData\Local\Temp\ksohtml\clip_image24.png" TargetMode="External"/><Relationship Id="rId33" Type="http://schemas.openxmlformats.org/officeDocument/2006/relationships/image" Target="file:///C:\Users\ADMINI~1\AppData\Local\Temp\ksohtml\clip_image23.png" TargetMode="External"/><Relationship Id="rId32" Type="http://schemas.openxmlformats.org/officeDocument/2006/relationships/image" Target="file:///C:\Users\ADMINI~1\AppData\Local\Temp\ksohtml\clip_image22.png" TargetMode="External"/><Relationship Id="rId31" Type="http://schemas.openxmlformats.org/officeDocument/2006/relationships/image" Target="file:///C:\Users\ADMINI~1\AppData\Local\Temp\ksohtml\clip_image31.png" TargetMode="External"/><Relationship Id="rId30" Type="http://schemas.openxmlformats.org/officeDocument/2006/relationships/image" Target="media/image2.png"/><Relationship Id="rId3" Type="http://schemas.openxmlformats.org/officeDocument/2006/relationships/header" Target="header1.xml"/><Relationship Id="rId29" Type="http://schemas.openxmlformats.org/officeDocument/2006/relationships/image" Target="file:///C:\Users\ADMINI~1\AppData\Local\Temp\ksohtml\clip_image37.png" TargetMode="External"/><Relationship Id="rId28" Type="http://schemas.openxmlformats.org/officeDocument/2006/relationships/image" Target="file:///C:\Users\ADMINI~1\AppData\Local\Temp\ksohtml\clip_image36.png" TargetMode="External"/><Relationship Id="rId27" Type="http://schemas.openxmlformats.org/officeDocument/2006/relationships/image" Target="file:///C:\Users\ADMINI~1\AppData\Local\Temp\ksohtml\clip_image15.png" TargetMode="External"/><Relationship Id="rId26" Type="http://schemas.openxmlformats.org/officeDocument/2006/relationships/image" Target="file:///C:\Users\ADMINI~1\AppData\Local\Temp\ksohtml\clip_image35.png" TargetMode="External"/><Relationship Id="rId25" Type="http://schemas.openxmlformats.org/officeDocument/2006/relationships/image" Target="file:///C:\Users\ADMINI~1\AppData\Local\Temp\ksohtml\clip_image34.png" TargetMode="External"/><Relationship Id="rId24" Type="http://schemas.openxmlformats.org/officeDocument/2006/relationships/image" Target="file:///C:\Users\ADMINI~1\AppData\Local\Temp\ksohtml\clip_image14.png" TargetMode="External"/><Relationship Id="rId23" Type="http://schemas.openxmlformats.org/officeDocument/2006/relationships/image" Target="file:///C:\Users\ADMINI~1\AppData\Local\Temp\ksohtml\clip_image21.png" TargetMode="External"/><Relationship Id="rId22" Type="http://schemas.openxmlformats.org/officeDocument/2006/relationships/image" Target="file:///C:\Users\ADMINI~1\AppData\Local\Temp\ksohtml\clip_image20.png" TargetMode="External"/><Relationship Id="rId21" Type="http://schemas.openxmlformats.org/officeDocument/2006/relationships/image" Target="file:///C:\Users\ADMINI~1\AppData\Local\Temp\ksohtml\clip_image19.png" TargetMode="External"/><Relationship Id="rId20" Type="http://schemas.openxmlformats.org/officeDocument/2006/relationships/image" Target="file:///C:\Users\ADMINI~1\AppData\Local\Temp\ksohtml\clip_image16.png" TargetMode="External"/><Relationship Id="rId2" Type="http://schemas.openxmlformats.org/officeDocument/2006/relationships/settings" Target="settings.xml"/><Relationship Id="rId19" Type="http://schemas.openxmlformats.org/officeDocument/2006/relationships/image" Target="file:///C:\Users\ADMINI~1\AppData\Local\Temp\ksohtml\clip_image18.png" TargetMode="External"/><Relationship Id="rId18" Type="http://schemas.openxmlformats.org/officeDocument/2006/relationships/image" Target="media/image1.png"/><Relationship Id="rId17" Type="http://schemas.openxmlformats.org/officeDocument/2006/relationships/image" Target="file:///C:\Users\ADMINI~1\AppData\Local\Temp\ksohtml\clip_image4.png" TargetMode="External"/><Relationship Id="rId16" Type="http://schemas.openxmlformats.org/officeDocument/2006/relationships/image" Target="file:///C:\Users\ADMINI~1\AppData\Local\Temp\ksohtml\clip_image5.png" TargetMode="External"/><Relationship Id="rId15" Type="http://schemas.openxmlformats.org/officeDocument/2006/relationships/image" Target="file:///C:\Users\ADMINI~1\AppData\Local\Temp\ksohtml\clip_image3.png" TargetMode="External"/><Relationship Id="rId14" Type="http://schemas.openxmlformats.org/officeDocument/2006/relationships/image" Target="file:///C:\Users\ADMINI~1\AppData\Local\Temp\ksohtml\clip_image2.png" TargetMode="External"/><Relationship Id="rId13" Type="http://schemas.openxmlformats.org/officeDocument/2006/relationships/theme" Target="theme/theme1.xml"/><Relationship Id="rId12" Type="http://schemas.openxmlformats.org/officeDocument/2006/relationships/header" Target="header3.xml"/><Relationship Id="rId11" Type="http://schemas.openxmlformats.org/officeDocument/2006/relationships/header" Target="header2.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2023-07-25T07:27:00Z</dcterms:created>
  <dc:creator>李淮</dc:creator>
  <cp:lastModifiedBy>肖良萍</cp:lastModifiedBy>
  <cp:lastPrinted>2023-07-26T01:20:00Z</cp:lastPrinted>
  <dcterms:modified xsi:type="dcterms:W3CDTF">2023-08-10T09:24:42Z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