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lang w:eastAsia="zh-CN"/>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79.6pt;width:442.6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宋体" w:hAnsi="宋体"/>
          <w:sz w:val="48"/>
          <w:szCs w:val="48"/>
        </w:rPr>
      </w:pPr>
      <w:r>
        <w:rPr>
          <w:rFonts w:hint="eastAsia" w:ascii="宋体" w:hAnsi="宋体"/>
          <w:sz w:val="52"/>
          <w:szCs w:val="52"/>
        </w:rPr>
        <w:t>项目名称：建桥公司环境管理咨询服务</w:t>
      </w:r>
    </w:p>
    <w:p>
      <w:pPr>
        <w:spacing w:line="700" w:lineRule="exact"/>
        <w:rPr>
          <w:rFonts w:ascii="宋体" w:hAnsi="宋体"/>
          <w:sz w:val="48"/>
          <w:szCs w:val="48"/>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采购人：重庆建桥实业发展有限公司</w:t>
      </w:r>
    </w:p>
    <w:p>
      <w:pPr>
        <w:spacing w:line="720" w:lineRule="exact"/>
        <w:jc w:val="center"/>
        <w:outlineLvl w:val="0"/>
        <w:rPr>
          <w:rFonts w:ascii="宋体" w:hAnsi="宋体"/>
          <w:sz w:val="44"/>
          <w:szCs w:val="44"/>
        </w:rPr>
      </w:pPr>
      <w:r>
        <w:rPr>
          <w:rFonts w:hint="eastAsia" w:ascii="宋体" w:hAnsi="宋体"/>
          <w:sz w:val="44"/>
          <w:szCs w:val="44"/>
        </w:rPr>
        <w:t>二〇二〇年十一月</w:t>
      </w:r>
    </w:p>
    <w:p>
      <w:pPr>
        <w:spacing w:line="420" w:lineRule="exact"/>
        <w:outlineLvl w:val="0"/>
        <w:rPr>
          <w:rFonts w:ascii="方正黑体_GBK" w:eastAsia="方正黑体_GBK"/>
          <w:sz w:val="44"/>
          <w:szCs w:val="28"/>
        </w:rPr>
      </w:pPr>
    </w:p>
    <w:p>
      <w:pPr>
        <w:pStyle w:val="8"/>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2"/>
        <w:spacing w:line="360" w:lineRule="auto"/>
        <w:jc w:val="center"/>
        <w:rPr>
          <w:rFonts w:ascii="仿宋_GB2312" w:hAnsi="Times New Roman" w:eastAsia="仿宋_GB2312"/>
          <w:szCs w:val="32"/>
        </w:rPr>
      </w:pPr>
      <w:bookmarkStart w:id="0" w:name="_Toc403569768"/>
      <w:bookmarkStart w:id="1" w:name="_Toc12789052"/>
      <w:bookmarkStart w:id="2" w:name="_Toc11641050"/>
      <w:r>
        <w:rPr>
          <w:rFonts w:hint="eastAsia" w:ascii="仿宋_GB2312" w:hAnsi="Times New Roman" w:eastAsia="仿宋_GB2312"/>
          <w:szCs w:val="32"/>
        </w:rPr>
        <w:t>第一篇  竞争性谈判邀请书</w:t>
      </w:r>
      <w:bookmarkEnd w:id="0"/>
      <w:bookmarkEnd w:id="1"/>
      <w:bookmarkEnd w:id="2"/>
    </w:p>
    <w:p>
      <w:pPr>
        <w:snapToGrid w:val="0"/>
        <w:spacing w:line="400" w:lineRule="exact"/>
        <w:ind w:firstLine="480" w:firstLineChars="200"/>
        <w:rPr>
          <w:rFonts w:ascii="方正仿宋_GBK" w:hAnsi="宋体" w:eastAsia="方正仿宋_GBK"/>
          <w:sz w:val="24"/>
          <w:szCs w:val="24"/>
        </w:rPr>
      </w:pPr>
      <w:bookmarkStart w:id="3" w:name="_Toc313893526"/>
      <w:bookmarkStart w:id="4" w:name="_Toc317775175"/>
      <w:bookmarkStart w:id="5" w:name="_Toc403569769"/>
      <w:r>
        <w:rPr>
          <w:rFonts w:hint="eastAsia" w:ascii="方正仿宋_GBK" w:hAnsi="宋体" w:eastAsia="方正仿宋_GBK"/>
          <w:sz w:val="24"/>
          <w:szCs w:val="24"/>
        </w:rPr>
        <w:t>重庆建桥实业发展有限公司对建桥公司环境管理咨询服务进行竞争性谈判采购。欢迎有资格的竞标人前来参与谈判。</w:t>
      </w:r>
    </w:p>
    <w:p>
      <w:pPr>
        <w:snapToGrid w:val="0"/>
        <w:spacing w:line="540" w:lineRule="exact"/>
        <w:rPr>
          <w:rFonts w:ascii="仿宋_GB2312" w:eastAsia="仿宋_GB2312"/>
          <w:sz w:val="24"/>
          <w:szCs w:val="24"/>
        </w:rPr>
      </w:pPr>
      <w:r>
        <w:rPr>
          <w:rFonts w:hint="eastAsia" w:ascii="仿宋_GB2312" w:eastAsia="仿宋_GB2312"/>
          <w:sz w:val="24"/>
          <w:szCs w:val="24"/>
        </w:rPr>
        <w:t>一、竞争性谈判内容</w:t>
      </w:r>
      <w:bookmarkEnd w:id="3"/>
      <w:bookmarkEnd w:id="4"/>
      <w:bookmarkEnd w:id="5"/>
    </w:p>
    <w:tbl>
      <w:tblPr>
        <w:tblStyle w:val="1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15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241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558"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（元）</w:t>
            </w:r>
          </w:p>
        </w:tc>
        <w:tc>
          <w:tcPr>
            <w:tcW w:w="110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b/>
                <w:szCs w:val="28"/>
              </w:rPr>
            </w:pPr>
            <w:bookmarkStart w:id="6" w:name="_Hlk344477914"/>
            <w:r>
              <w:rPr>
                <w:rFonts w:hint="eastAsia" w:ascii="仿宋_GB2312" w:eastAsia="仿宋_GB2312"/>
                <w:sz w:val="24"/>
                <w:szCs w:val="24"/>
              </w:rPr>
              <w:t>建桥公司环境管理咨询服务</w:t>
            </w:r>
          </w:p>
        </w:tc>
        <w:tc>
          <w:tcPr>
            <w:tcW w:w="241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30</w:t>
            </w:r>
          </w:p>
        </w:tc>
        <w:tc>
          <w:tcPr>
            <w:tcW w:w="1558"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6000</w:t>
            </w:r>
          </w:p>
        </w:tc>
        <w:tc>
          <w:tcPr>
            <w:tcW w:w="1100" w:type="dxa"/>
            <w:tcBorders>
              <w:top w:val="single" w:color="auto" w:sz="4" w:space="0"/>
              <w:left w:val="single" w:color="auto" w:sz="4" w:space="0"/>
              <w:right w:val="single" w:color="auto" w:sz="4" w:space="0"/>
            </w:tcBorders>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限价设定：</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本项目的竞标报价采用总价包干方式，竟标人根据项目实际情况并结合自身实力报价及其它因素报价，本项目总价最高限价为：300000元（叁拾万元整），该费用包含但不限于完成建桥公司环境管理咨询服务项目所需的人工费、交通费、劳务人员的用餐费、材料费、风险、利润、税金等一切费用。</w:t>
      </w:r>
    </w:p>
    <w:p>
      <w:pPr>
        <w:snapToGrid w:val="0"/>
        <w:spacing w:line="540" w:lineRule="exact"/>
        <w:rPr>
          <w:rFonts w:ascii="仿宋_GB2312" w:eastAsia="仿宋_GB2312"/>
          <w:sz w:val="24"/>
          <w:szCs w:val="24"/>
        </w:rPr>
      </w:pPr>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 xml:space="preserve">    自筹资金。</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ind w:firstLine="480" w:firstLineChars="200"/>
        <w:rPr>
          <w:rFonts w:ascii="仿宋_GB2312" w:eastAsia="仿宋_GB2312"/>
          <w:sz w:val="24"/>
          <w:szCs w:val="24"/>
        </w:rPr>
      </w:pPr>
      <w:bookmarkStart w:id="11" w:name="_Toc403569772"/>
      <w:r>
        <w:rPr>
          <w:rFonts w:hint="eastAsia" w:ascii="仿宋_GB2312" w:eastAsia="仿宋_GB2312"/>
          <w:sz w:val="24"/>
          <w:szCs w:val="24"/>
        </w:rPr>
        <w:t>1、公司资质：营业执照具有环保相关技术咨询的经营范围。</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2、从业人员</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（1）项目负责人：1人，需为投标人公司员工，具备环境工程高级工程师职称。（需提供职称证书复印件、2020年9月-2020年11月养老保险证明复印件或扫描件并加盖投标人单位公章）</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注册环境影响评价工程师：至少2人，需为投标人公司员工，具有中华人民共和国生态环境部颁发的《中华人民共和国环境影响评价工程师执业资格证书》。（需提供环评工程师证书复印件、2020年9月-2020年11月养老保险证明复印件或扫描件并加盖投标人单位公章）</w:t>
      </w:r>
    </w:p>
    <w:p>
      <w:pPr>
        <w:spacing w:line="312" w:lineRule="auto"/>
        <w:ind w:firstLine="480" w:firstLineChars="200"/>
        <w:rPr>
          <w:rFonts w:ascii="仿宋_GB2312" w:eastAsia="仿宋_GB2312"/>
          <w:sz w:val="24"/>
          <w:szCs w:val="24"/>
        </w:rPr>
      </w:pPr>
      <w:r>
        <w:rPr>
          <w:rFonts w:hint="eastAsia" w:ascii="仿宋_GB2312" w:eastAsia="仿宋_GB2312"/>
          <w:sz w:val="24"/>
          <w:szCs w:val="24"/>
        </w:rPr>
        <w:t>（3）注册环保工程师:至少2人，需为投标人公司员工，具有中华人民共和国生态环境部颁发的《中华人民共和国注册环保工程师注册执业证书》。（需提供环保工程师证书复印件、2020年9月-2020年11月养老保险证明复印件或扫描件并加盖投标人单位公章）。</w:t>
      </w:r>
    </w:p>
    <w:p>
      <w:pPr>
        <w:spacing w:line="312" w:lineRule="auto"/>
        <w:ind w:firstLine="480" w:firstLineChars="200"/>
        <w:rPr>
          <w:rFonts w:ascii="仿宋_GB2312" w:eastAsia="仿宋_GB2312"/>
          <w:sz w:val="24"/>
          <w:szCs w:val="24"/>
        </w:rPr>
      </w:pPr>
      <w:r>
        <w:rPr>
          <w:rFonts w:hint="eastAsia" w:ascii="仿宋_GB2312" w:eastAsia="仿宋_GB2312"/>
          <w:sz w:val="24"/>
          <w:szCs w:val="24"/>
        </w:rPr>
        <w:t>3、其他要求</w:t>
      </w:r>
    </w:p>
    <w:p>
      <w:pPr>
        <w:spacing w:line="312" w:lineRule="auto"/>
        <w:ind w:firstLine="360" w:firstLineChars="150"/>
        <w:rPr>
          <w:rFonts w:ascii="仿宋_GB2312" w:eastAsia="仿宋_GB2312"/>
          <w:sz w:val="24"/>
          <w:szCs w:val="24"/>
        </w:rPr>
      </w:pPr>
      <w:r>
        <w:rPr>
          <w:rFonts w:hint="eastAsia" w:ascii="仿宋_GB2312" w:eastAsia="仿宋_GB2312"/>
          <w:sz w:val="24"/>
          <w:szCs w:val="24"/>
        </w:rPr>
        <w:t>投标人近5年内（即2016年1月1日至今）承揽过污水处理设施的设计或运营管理服务工作。（需提供设计或运营管理合同并加盖投标人单位公章）。</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备注：竞标人必须严格按照投标承诺的从业人员为采购人提供环保技术咨询服务，不得随意更换。确需更换的，需先取得采购人同意，且更换人员资格不得低于投标承诺从业人员资格，否则，采购人有权立即终止合同，一切后果和责任由竞标人承担。</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（一）凡有意参加谈判的竞标人，请于公告发布之日（2020年</w:t>
      </w:r>
      <w:r>
        <w:rPr>
          <w:rFonts w:hint="eastAsia" w:ascii="仿宋_GB2312" w:eastAsia="仿宋_GB2312"/>
          <w:sz w:val="24"/>
          <w:szCs w:val="24"/>
          <w:lang w:val="en-US" w:eastAsia="zh-CN"/>
        </w:rPr>
        <w:t>12</w:t>
      </w:r>
      <w:r>
        <w:rPr>
          <w:rFonts w:hint="eastAsia" w:ascii="仿宋_GB2312" w:eastAsia="仿宋_GB2312"/>
          <w:sz w:val="24"/>
          <w:szCs w:val="24"/>
        </w:rPr>
        <w:t>月</w:t>
      </w:r>
      <w:r>
        <w:rPr>
          <w:rFonts w:hint="eastAsia" w:ascii="仿宋_GB2312" w:eastAsia="仿宋_GB2312"/>
          <w:sz w:val="24"/>
          <w:szCs w:val="24"/>
          <w:lang w:val="en-US" w:eastAsia="zh-CN"/>
        </w:rPr>
        <w:t>21</w:t>
      </w:r>
      <w:r>
        <w:rPr>
          <w:rFonts w:hint="eastAsia" w:ascii="仿宋_GB2312" w:eastAsia="仿宋_GB2312"/>
          <w:sz w:val="24"/>
          <w:szCs w:val="24"/>
        </w:rPr>
        <w:t>日）起至提交首次响应文件截止时间之前，在“建桥工业园”网站上下载本项目竞争性谈判文件以及补遗等谈判前公布的所有项目资料，无论竞标人下载与否，均视为已知晓所有谈判实质性要求内容。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ascii="仿宋_GB2312" w:eastAsia="仿宋_GB2312"/>
          <w:sz w:val="24"/>
          <w:szCs w:val="24"/>
        </w:rPr>
      </w:pPr>
      <w:r>
        <w:rPr>
          <w:rFonts w:hint="eastAsia" w:ascii="仿宋_GB2312" w:eastAsia="仿宋_GB2312"/>
          <w:sz w:val="24"/>
          <w:szCs w:val="24"/>
        </w:rPr>
        <w:t>（五）谈判地点：重庆建桥实业发展有限公司接标处（重庆市大渡口区金桥路1号鑫鹏大厦15楼）</w:t>
      </w:r>
    </w:p>
    <w:p>
      <w:pPr>
        <w:snapToGrid w:val="0"/>
        <w:spacing w:line="540" w:lineRule="exact"/>
        <w:rPr>
          <w:rFonts w:ascii="仿宋_GB2312" w:eastAsia="仿宋_GB2312"/>
          <w:color w:val="auto"/>
          <w:sz w:val="24"/>
          <w:szCs w:val="24"/>
        </w:rPr>
      </w:pPr>
      <w:r>
        <w:rPr>
          <w:rFonts w:hint="eastAsia" w:ascii="仿宋_GB2312" w:eastAsia="仿宋_GB2312"/>
          <w:sz w:val="24"/>
          <w:szCs w:val="24"/>
        </w:rPr>
        <w:t>（六）</w:t>
      </w:r>
      <w:r>
        <w:rPr>
          <w:rFonts w:hint="eastAsia" w:ascii="仿宋_GB2312" w:eastAsia="仿宋_GB2312"/>
          <w:b/>
          <w:color w:val="auto"/>
          <w:sz w:val="24"/>
          <w:szCs w:val="24"/>
          <w:u w:val="single"/>
        </w:rPr>
        <w:t>提交响应文件时间：2020年</w:t>
      </w:r>
      <w:r>
        <w:rPr>
          <w:rFonts w:hint="eastAsia" w:ascii="仿宋_GB2312" w:eastAsia="仿宋_GB2312"/>
          <w:b/>
          <w:color w:val="auto"/>
          <w:sz w:val="24"/>
          <w:szCs w:val="24"/>
          <w:u w:val="single"/>
          <w:lang w:val="en-US" w:eastAsia="zh-CN"/>
        </w:rPr>
        <w:t>12</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21</w:t>
      </w:r>
      <w:r>
        <w:rPr>
          <w:rFonts w:hint="eastAsia" w:ascii="仿宋_GB2312" w:eastAsia="仿宋_GB2312"/>
          <w:b/>
          <w:color w:val="auto"/>
          <w:sz w:val="24"/>
          <w:szCs w:val="24"/>
          <w:u w:val="single"/>
        </w:rPr>
        <w:t>日北京时间9:</w:t>
      </w:r>
      <w:r>
        <w:rPr>
          <w:rFonts w:hint="eastAsia" w:ascii="仿宋_GB2312" w:eastAsia="仿宋_GB2312"/>
          <w:b/>
          <w:color w:val="auto"/>
          <w:sz w:val="24"/>
          <w:szCs w:val="24"/>
          <w:u w:val="single"/>
          <w:lang w:val="en-US" w:eastAsia="zh-CN"/>
        </w:rPr>
        <w:t>0</w:t>
      </w:r>
      <w:r>
        <w:rPr>
          <w:rFonts w:hint="eastAsia" w:ascii="仿宋_GB2312" w:eastAsia="仿宋_GB2312"/>
          <w:b/>
          <w:color w:val="auto"/>
          <w:sz w:val="24"/>
          <w:szCs w:val="24"/>
          <w:u w:val="single"/>
        </w:rPr>
        <w:t>0至2020年</w:t>
      </w:r>
      <w:r>
        <w:rPr>
          <w:rFonts w:hint="eastAsia" w:ascii="仿宋_GB2312" w:eastAsia="仿宋_GB2312"/>
          <w:b/>
          <w:color w:val="auto"/>
          <w:sz w:val="24"/>
          <w:szCs w:val="24"/>
          <w:u w:val="single"/>
          <w:lang w:val="en-US" w:eastAsia="zh-CN"/>
        </w:rPr>
        <w:t>12</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25</w:t>
      </w:r>
      <w:r>
        <w:rPr>
          <w:rFonts w:hint="eastAsia" w:ascii="仿宋_GB2312" w:eastAsia="仿宋_GB2312"/>
          <w:b/>
          <w:color w:val="auto"/>
          <w:sz w:val="24"/>
          <w:szCs w:val="24"/>
          <w:u w:val="single"/>
        </w:rPr>
        <w:t>日北京时间9:30</w:t>
      </w:r>
    </w:p>
    <w:p>
      <w:pPr>
        <w:snapToGrid w:val="0"/>
        <w:spacing w:line="540" w:lineRule="exact"/>
        <w:rPr>
          <w:rFonts w:ascii="仿宋_GB2312" w:eastAsia="仿宋_GB2312"/>
          <w:color w:val="auto"/>
          <w:sz w:val="24"/>
          <w:szCs w:val="24"/>
        </w:rPr>
      </w:pPr>
      <w:r>
        <w:rPr>
          <w:rFonts w:hint="eastAsia" w:ascii="仿宋_GB2312" w:eastAsia="仿宋_GB2312"/>
          <w:color w:val="auto"/>
          <w:sz w:val="24"/>
          <w:szCs w:val="24"/>
        </w:rPr>
        <w:t>（七）</w:t>
      </w:r>
      <w:r>
        <w:rPr>
          <w:rFonts w:hint="eastAsia" w:ascii="仿宋_GB2312" w:eastAsia="仿宋_GB2312"/>
          <w:b/>
          <w:color w:val="auto"/>
          <w:sz w:val="24"/>
          <w:szCs w:val="24"/>
          <w:u w:val="single"/>
        </w:rPr>
        <w:t>提交响应文件截止时间：2020年</w:t>
      </w:r>
      <w:r>
        <w:rPr>
          <w:rFonts w:hint="eastAsia" w:ascii="仿宋_GB2312" w:eastAsia="仿宋_GB2312"/>
          <w:b/>
          <w:color w:val="auto"/>
          <w:sz w:val="24"/>
          <w:szCs w:val="24"/>
          <w:u w:val="single"/>
          <w:lang w:val="en-US" w:eastAsia="zh-CN"/>
        </w:rPr>
        <w:t>12</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25</w:t>
      </w:r>
      <w:r>
        <w:rPr>
          <w:rFonts w:hint="eastAsia" w:ascii="仿宋_GB2312" w:eastAsia="仿宋_GB2312"/>
          <w:b/>
          <w:color w:val="auto"/>
          <w:sz w:val="24"/>
          <w:szCs w:val="24"/>
          <w:u w:val="single"/>
        </w:rPr>
        <w:t>日北京时间9:30</w:t>
      </w:r>
    </w:p>
    <w:p>
      <w:pPr>
        <w:snapToGrid w:val="0"/>
        <w:spacing w:line="540" w:lineRule="exact"/>
        <w:rPr>
          <w:rFonts w:ascii="仿宋_GB2312" w:eastAsia="仿宋_GB2312"/>
          <w:b/>
          <w:color w:val="auto"/>
          <w:sz w:val="24"/>
          <w:szCs w:val="24"/>
          <w:u w:val="single"/>
        </w:rPr>
      </w:pPr>
      <w:r>
        <w:rPr>
          <w:rFonts w:hint="eastAsia" w:ascii="仿宋_GB2312" w:eastAsia="仿宋_GB2312"/>
          <w:color w:val="auto"/>
          <w:sz w:val="24"/>
          <w:szCs w:val="24"/>
        </w:rPr>
        <w:t>（八）</w:t>
      </w:r>
      <w:r>
        <w:rPr>
          <w:rFonts w:hint="eastAsia" w:ascii="仿宋_GB2312" w:eastAsia="仿宋_GB2312"/>
          <w:b/>
          <w:color w:val="auto"/>
          <w:sz w:val="24"/>
          <w:szCs w:val="24"/>
          <w:u w:val="single"/>
        </w:rPr>
        <w:t>谈判开始时间：2020年</w:t>
      </w:r>
      <w:r>
        <w:rPr>
          <w:rFonts w:hint="eastAsia" w:ascii="仿宋_GB2312" w:eastAsia="仿宋_GB2312"/>
          <w:b/>
          <w:color w:val="auto"/>
          <w:sz w:val="24"/>
          <w:szCs w:val="24"/>
          <w:u w:val="single"/>
          <w:lang w:val="en-US" w:eastAsia="zh-CN"/>
        </w:rPr>
        <w:t>12</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25</w:t>
      </w:r>
      <w:r>
        <w:rPr>
          <w:rFonts w:hint="eastAsia" w:ascii="仿宋_GB2312" w:eastAsia="仿宋_GB2312"/>
          <w:b/>
          <w:color w:val="auto"/>
          <w:sz w:val="24"/>
          <w:szCs w:val="24"/>
          <w:u w:val="single"/>
        </w:rPr>
        <w:t xml:space="preserve">日北京时间9:30 </w:t>
      </w:r>
    </w:p>
    <w:p>
      <w:pPr>
        <w:snapToGrid w:val="0"/>
        <w:spacing w:line="540" w:lineRule="exact"/>
        <w:rPr>
          <w:rFonts w:ascii="仿宋_GB2312" w:eastAsia="仿宋_GB2312"/>
          <w:sz w:val="24"/>
          <w:szCs w:val="24"/>
        </w:rPr>
      </w:pPr>
      <w:bookmarkStart w:id="12" w:name="_Toc373860294"/>
      <w:bookmarkStart w:id="13" w:name="_Toc403569773"/>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_GB2312" w:eastAsia="仿宋_GB2312"/>
          <w:sz w:val="24"/>
          <w:szCs w:val="24"/>
        </w:rPr>
      </w:pPr>
      <w:r>
        <w:rPr>
          <w:rFonts w:hint="eastAsia" w:ascii="仿宋_GB2312" w:eastAsia="仿宋_GB2312"/>
          <w:sz w:val="24"/>
          <w:szCs w:val="24"/>
        </w:rPr>
        <w:t>①竞标人在开标前必须登录建桥工业园（</w:t>
      </w:r>
      <w:r>
        <w:rPr>
          <w:rFonts w:ascii="黑体" w:hAnsi="黑体" w:eastAsia="黑体"/>
          <w:sz w:val="24"/>
          <w:u w:val="single"/>
        </w:rPr>
        <w:t>http://www.jqgyy.com/</w:t>
      </w:r>
      <w:r>
        <w:rPr>
          <w:rFonts w:hint="eastAsia" w:ascii="仿宋_GB2312" w:eastAsia="仿宋_GB2312"/>
          <w:sz w:val="24"/>
          <w:szCs w:val="24"/>
        </w:rPr>
        <w:t>）后，园区公告版块中选定需要参与的项目，在采购公告最下方获取该项目唯一竞标保证金缴纳帐户与帐号。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b/>
          <w:color w:val="auto"/>
          <w:sz w:val="24"/>
          <w:szCs w:val="24"/>
          <w:u w:val="single"/>
        </w:rPr>
        <w:t>2020年</w:t>
      </w:r>
      <w:r>
        <w:rPr>
          <w:rFonts w:hint="eastAsia" w:ascii="仿宋_GB2312" w:eastAsia="仿宋_GB2312"/>
          <w:b/>
          <w:color w:val="auto"/>
          <w:sz w:val="24"/>
          <w:szCs w:val="24"/>
          <w:u w:val="single"/>
          <w:lang w:val="en-US" w:eastAsia="zh-CN"/>
        </w:rPr>
        <w:t>12</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24</w:t>
      </w:r>
      <w:r>
        <w:rPr>
          <w:rFonts w:hint="eastAsia" w:ascii="仿宋_GB2312" w:eastAsia="仿宋_GB2312"/>
          <w:b/>
          <w:color w:val="auto"/>
          <w:sz w:val="24"/>
          <w:szCs w:val="24"/>
          <w:u w:val="single"/>
        </w:rPr>
        <w:t>日1</w:t>
      </w:r>
      <w:r>
        <w:rPr>
          <w:rFonts w:hint="eastAsia" w:ascii="仿宋_GB2312" w:eastAsia="仿宋_GB2312"/>
          <w:b/>
          <w:color w:val="auto"/>
          <w:sz w:val="24"/>
          <w:szCs w:val="24"/>
          <w:u w:val="single"/>
          <w:lang w:val="en-US" w:eastAsia="zh-CN"/>
        </w:rPr>
        <w:t>8</w:t>
      </w:r>
      <w:r>
        <w:rPr>
          <w:rFonts w:hint="eastAsia" w:ascii="仿宋_GB2312" w:eastAsia="仿宋_GB2312"/>
          <w:b/>
          <w:color w:val="auto"/>
          <w:sz w:val="24"/>
          <w:szCs w:val="24"/>
          <w:u w:val="single"/>
        </w:rPr>
        <w:t>时00分（北京时间）前</w:t>
      </w:r>
      <w:r>
        <w:rPr>
          <w:rFonts w:hint="eastAsia" w:ascii="仿宋_GB2312" w:eastAsia="仿宋_GB2312"/>
          <w:color w:val="0000FF"/>
          <w:sz w:val="24"/>
          <w:szCs w:val="24"/>
        </w:rPr>
        <w:t>（</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ascii="仿宋_GB2312" w:eastAsia="仿宋_GB2312"/>
          <w:color w:val="3366FF"/>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竞标保证金的金额：人民币6000元（大写：陆仟元整）。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_GB2312" w:eastAsia="仿宋_GB2312"/>
          <w:sz w:val="24"/>
          <w:szCs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bookmarkEnd w:id="9"/>
    <w:p>
      <w:pPr>
        <w:pStyle w:val="9"/>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提示：成交人需持经办人介绍信、身份证复印件到重庆建桥实业发展有限公司领取成交通知书。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pacing w:line="420" w:lineRule="atLeast"/>
        <w:rPr>
          <w:rFonts w:ascii="仿宋_GB2312" w:hAnsi="宋体" w:eastAsia="仿宋_GB2312"/>
          <w:b/>
          <w:sz w:val="24"/>
          <w:szCs w:val="24"/>
        </w:rPr>
      </w:pPr>
      <w:r>
        <w:rPr>
          <w:rFonts w:hint="eastAsia" w:ascii="仿宋_GB2312" w:eastAsia="仿宋_GB2312"/>
          <w:sz w:val="24"/>
          <w:szCs w:val="24"/>
        </w:rPr>
        <w:t>人 民 币：</w:t>
      </w:r>
      <w:r>
        <w:rPr>
          <w:rFonts w:hint="eastAsia" w:ascii="仿宋_GB2312" w:hAnsi="宋体" w:eastAsia="仿宋_GB2312"/>
          <w:b/>
          <w:sz w:val="24"/>
          <w:szCs w:val="24"/>
        </w:rPr>
        <w:t>项目成交金额的10%。</w:t>
      </w:r>
    </w:p>
    <w:p>
      <w:pPr>
        <w:snapToGrid w:val="0"/>
        <w:spacing w:line="540" w:lineRule="exact"/>
        <w:rPr>
          <w:rFonts w:ascii="仿宋_GB2312" w:hAnsi="宋体" w:eastAsia="仿宋_GB2312"/>
          <w:sz w:val="24"/>
          <w:szCs w:val="24"/>
        </w:rPr>
      </w:pPr>
      <w:r>
        <w:rPr>
          <w:rFonts w:hint="eastAsia" w:ascii="仿宋" w:eastAsia="仿宋"/>
          <w:color w:val="000000"/>
          <w:sz w:val="24"/>
        </w:rPr>
        <w:t>1、公示期结束后五个工作日内，成交人向采购人缴纳履约保证金（注明项目名称）。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2、该笔款项作为履约担保约束中标人履约，若中标人未履约，招标人有权扣除该履约担保；若未按时提交，招标人有权取消其中标资格并没收投标保证金，招标人将依法确定中标候选人。</w:t>
      </w:r>
    </w:p>
    <w:p>
      <w:pPr>
        <w:snapToGrid w:val="0"/>
        <w:spacing w:line="540" w:lineRule="exact"/>
        <w:rPr>
          <w:rFonts w:ascii="仿宋_GB2312" w:eastAsia="仿宋_GB2312"/>
          <w:sz w:val="24"/>
          <w:szCs w:val="24"/>
        </w:rPr>
      </w:pPr>
      <w:r>
        <w:rPr>
          <w:rFonts w:hint="eastAsia" w:ascii="仿宋_GB2312" w:eastAsia="仿宋_GB2312"/>
          <w:sz w:val="24"/>
          <w:szCs w:val="24"/>
        </w:rPr>
        <w:t>3、履约保证金退还方式：履约保证金在合同履行完后30日内一次性无息退还。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2、本项目在响应文件提交截止时间前发布的竞争性谈判文件及补遗文件（如果有）一律在建桥工业园（</w:t>
      </w:r>
      <w:r>
        <w:rPr>
          <w:rFonts w:ascii="黑体" w:hAnsi="黑体" w:eastAsia="黑体"/>
          <w:sz w:val="24"/>
          <w:u w:val="single"/>
        </w:rPr>
        <w:t>http://www.jqgyy.com/</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七、采购项目需落实的政府采购政策</w:t>
      </w:r>
    </w:p>
    <w:p>
      <w:pPr>
        <w:snapToGrid w:val="0"/>
        <w:spacing w:line="540" w:lineRule="exact"/>
        <w:rPr>
          <w:rFonts w:ascii="仿宋_GB2312" w:eastAsia="仿宋_GB2312"/>
          <w:sz w:val="24"/>
          <w:szCs w:val="24"/>
        </w:r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六篇中其他应提供的资料）。</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rPr>
        <w:t>八、联系方式</w:t>
      </w:r>
      <w:bookmarkEnd w:id="15"/>
    </w:p>
    <w:p>
      <w:pPr>
        <w:snapToGrid w:val="0"/>
        <w:spacing w:line="540" w:lineRule="exact"/>
        <w:rPr>
          <w:rFonts w:ascii="仿宋_GB2312" w:eastAsia="仿宋_GB2312"/>
          <w:sz w:val="24"/>
          <w:szCs w:val="24"/>
        </w:rPr>
      </w:pPr>
      <w:r>
        <w:rPr>
          <w:rFonts w:hint="eastAsia" w:ascii="仿宋_GB2312" w:eastAsia="仿宋_GB2312"/>
          <w:sz w:val="24"/>
          <w:szCs w:val="24"/>
        </w:rPr>
        <w:t>采购人：</w:t>
      </w:r>
      <w:r>
        <w:rPr>
          <w:rFonts w:hint="eastAsia" w:ascii="仿宋_GB2312" w:eastAsia="仿宋_GB2312"/>
          <w:sz w:val="24"/>
        </w:rPr>
        <w:t>重庆建桥实业发展有限公司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 xml:space="preserve">联系人：李老师 </w:t>
      </w:r>
    </w:p>
    <w:p>
      <w:pPr>
        <w:snapToGrid w:val="0"/>
        <w:spacing w:line="540" w:lineRule="exact"/>
        <w:rPr>
          <w:rFonts w:ascii="仿宋_GB2312" w:eastAsia="仿宋_GB2312"/>
          <w:sz w:val="24"/>
          <w:szCs w:val="24"/>
        </w:rPr>
      </w:pPr>
      <w:r>
        <w:rPr>
          <w:rFonts w:hint="eastAsia" w:ascii="仿宋_GB2312" w:eastAsia="仿宋_GB2312"/>
          <w:sz w:val="24"/>
          <w:szCs w:val="24"/>
        </w:rPr>
        <w:t>电  话：</w:t>
      </w:r>
      <w:r>
        <w:rPr>
          <w:rFonts w:hint="eastAsia" w:ascii="仿宋_GB2312" w:eastAsia="仿宋_GB2312"/>
          <w:sz w:val="24"/>
        </w:rPr>
        <w:t>0</w:t>
      </w:r>
      <w:r>
        <w:rPr>
          <w:rFonts w:hint="eastAsia" w:ascii="仿宋_GB2312" w:eastAsia="仿宋_GB2312"/>
          <w:sz w:val="24"/>
          <w:szCs w:val="24"/>
        </w:rPr>
        <w:t>23-</w:t>
      </w:r>
      <w:r>
        <w:rPr>
          <w:rFonts w:ascii="仿宋_GB2312" w:eastAsia="仿宋_GB2312"/>
          <w:sz w:val="24"/>
          <w:szCs w:val="24"/>
        </w:rPr>
        <w:t>6895</w:t>
      </w:r>
      <w:r>
        <w:rPr>
          <w:rFonts w:hint="eastAsia" w:ascii="仿宋_GB2312" w:eastAsia="仿宋_GB2312"/>
          <w:sz w:val="24"/>
          <w:szCs w:val="24"/>
        </w:rPr>
        <w:t>5002</w:t>
      </w:r>
    </w:p>
    <w:p>
      <w:pPr>
        <w:snapToGrid w:val="0"/>
        <w:spacing w:line="540" w:lineRule="exact"/>
        <w:rPr>
          <w:rFonts w:ascii="仿宋_GB2312" w:hAnsi="宋体" w:eastAsia="仿宋_GB2312" w:cs="宋体"/>
          <w:kern w:val="0"/>
          <w:sz w:val="24"/>
          <w:szCs w:val="24"/>
        </w:rPr>
      </w:pPr>
      <w:r>
        <w:rPr>
          <w:rFonts w:hint="eastAsia" w:ascii="仿宋_GB2312" w:eastAsia="仿宋_GB2312"/>
          <w:sz w:val="24"/>
          <w:szCs w:val="24"/>
        </w:rPr>
        <w:t>地  址：</w:t>
      </w:r>
      <w:r>
        <w:rPr>
          <w:rFonts w:hint="eastAsia" w:ascii="仿宋_GB2312" w:eastAsia="仿宋_GB2312"/>
          <w:sz w:val="24"/>
        </w:rPr>
        <w:t>重庆建桥实业发展有限公司</w:t>
      </w:r>
      <w:r>
        <w:rPr>
          <w:rFonts w:hint="eastAsia" w:ascii="仿宋_GB2312" w:hAnsi="宋体" w:eastAsia="仿宋_GB2312" w:cs="宋体"/>
          <w:kern w:val="0"/>
          <w:sz w:val="24"/>
          <w:szCs w:val="24"/>
        </w:rPr>
        <w:t>（</w:t>
      </w:r>
      <w:r>
        <w:rPr>
          <w:rFonts w:hint="eastAsia" w:ascii="仿宋_GB2312" w:eastAsia="仿宋_GB2312"/>
          <w:sz w:val="24"/>
          <w:szCs w:val="24"/>
        </w:rPr>
        <w:t>重庆市大渡口区金桥路1号鑫鹏大厦15楼</w:t>
      </w:r>
      <w:r>
        <w:rPr>
          <w:rFonts w:hint="eastAsia" w:ascii="仿宋_GB2312" w:hAnsi="宋体" w:eastAsia="仿宋_GB2312" w:cs="宋体"/>
          <w:kern w:val="0"/>
          <w:sz w:val="24"/>
          <w:szCs w:val="24"/>
        </w:rPr>
        <w:t>）</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p>
    <w:p>
      <w:pPr>
        <w:pStyle w:val="2"/>
        <w:spacing w:line="360" w:lineRule="auto"/>
        <w:jc w:val="center"/>
        <w:rPr>
          <w:rFonts w:ascii="仿宋_GB2312" w:hAnsi="Times New Roman" w:eastAsia="仿宋_GB2312"/>
          <w:szCs w:val="32"/>
        </w:rPr>
      </w:pPr>
      <w:bookmarkStart w:id="16" w:name="_Toc102227313"/>
      <w:bookmarkStart w:id="17" w:name="_Toc403569776"/>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342913389"/>
      <w:bookmarkStart w:id="19" w:name="_Toc403569777"/>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342913391"/>
      <w:bookmarkStart w:id="21" w:name="_Toc403569778"/>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pacing w:line="540" w:lineRule="exact"/>
        <w:rPr>
          <w:rFonts w:ascii="仿宋_GB2312" w:eastAsia="仿宋_GB2312"/>
          <w:color w:val="000000"/>
          <w:sz w:val="24"/>
          <w:szCs w:val="24"/>
        </w:rPr>
      </w:pPr>
      <w:bookmarkStart w:id="22" w:name="_Toc318159780"/>
      <w:bookmarkStart w:id="23" w:name="_Toc318166429"/>
      <w:bookmarkStart w:id="24" w:name="_Toc318159160"/>
      <w:bookmarkStart w:id="25" w:name="_Toc318159349"/>
      <w:r>
        <w:rPr>
          <w:rFonts w:hint="eastAsia" w:ascii="仿宋_GB2312" w:eastAsia="仿宋_GB2312"/>
          <w:color w:val="000000"/>
          <w:sz w:val="24"/>
          <w:szCs w:val="24"/>
        </w:rPr>
        <w:t>（1）供应商对采购文件内容（供应商资格条件和商务要求、评审标准、评审细则及评审程序）有异议的，</w:t>
      </w:r>
      <w:r>
        <w:rPr>
          <w:rFonts w:hint="eastAsia" w:ascii="方正仿宋_GBK" w:hAnsi="宋体" w:eastAsia="方正仿宋_GBK" w:cs="宋体"/>
          <w:b/>
          <w:kern w:val="0"/>
          <w:sz w:val="24"/>
          <w:szCs w:val="24"/>
          <w:u w:val="single"/>
          <w:lang w:val="en-US" w:eastAsia="zh-CN" w:bidi="ar-SA"/>
        </w:rPr>
        <w:t>在2020年12月24日北京时间18：00前</w:t>
      </w:r>
      <w:r>
        <w:rPr>
          <w:rFonts w:hint="eastAsia" w:ascii="仿宋_GB2312" w:eastAsia="仿宋_GB2312"/>
          <w:color w:val="000000"/>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102227318"/>
      <w:bookmarkStart w:id="27" w:name="_Toc179714297"/>
      <w:bookmarkStart w:id="28" w:name="_Toc403569779"/>
      <w:bookmarkStart w:id="29" w:name="_Toc342913392"/>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r>
        <w:rPr>
          <w:rFonts w:hint="eastAsia" w:ascii="方正仿宋_GBK" w:hAnsi="宋体" w:eastAsia="方正仿宋_GBK"/>
          <w:b/>
          <w:szCs w:val="28"/>
        </w:rPr>
        <w:t>法定代表人或其授权代表须提供身份证原件核验身份，如无身份证原件核验身份的，无权行使相应权利。</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403569780"/>
      <w:bookmarkStart w:id="31" w:name="_Toc342913393"/>
      <w:bookmarkStart w:id="32" w:name="_Toc179714298"/>
      <w:bookmarkStart w:id="33" w:name="_Toc102227319"/>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9、谈判结束后，谈判小组要求所有参加正式谈判的竞标人在规定时间内同时书面提交最后报价及有关承诺（由法定代表人或其授权代表现场填写《最后报价表》并按手印提交）。最后报价只报总价。</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总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2.3.3谈判小组认为，排在前面的成交候选人的最后报价或者某些分项报价明显不合理或者低于成本，有可能影响服务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2.3.5重庆建桥实业发展有限公司将谈判结果在建桥工业园网站上公示1个工作日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403569783"/>
      <w:bookmarkStart w:id="39" w:name="_Toc102227321"/>
      <w:bookmarkStart w:id="40" w:name="_Toc342913395"/>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http://www.jqgyy.com/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询问、质疑和投诉</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1、竞标人对竞争性谈判文件中竞标人特定资格条件、技术质量和商务要求、评审标准及评审细则有异议的，应主要向采购人提出质疑。质疑书一式一份。</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r>
        <w:rPr>
          <w:rFonts w:hint="eastAsia" w:ascii="仿宋_GB2312" w:eastAsia="仿宋_GB2312"/>
          <w:sz w:val="24"/>
          <w:szCs w:val="24"/>
        </w:rPr>
        <w:t>2.5质疑书份数不足的。</w:t>
      </w:r>
    </w:p>
    <w:p>
      <w:pPr>
        <w:snapToGrid w:val="0"/>
        <w:spacing w:line="540" w:lineRule="exact"/>
        <w:rPr>
          <w:rFonts w:ascii="仿宋_GB2312" w:eastAsia="仿宋_GB2312"/>
          <w:sz w:val="24"/>
          <w:szCs w:val="24"/>
        </w:rPr>
      </w:pPr>
      <w:bookmarkStart w:id="42" w:name="_Toc102227322"/>
      <w:bookmarkStart w:id="43" w:name="_Toc342913396"/>
      <w:bookmarkStart w:id="44" w:name="_Toc403569785"/>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pStyle w:val="2"/>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snapToGrid w:val="0"/>
        <w:spacing w:line="360" w:lineRule="auto"/>
        <w:ind w:firstLine="570"/>
        <w:rPr>
          <w:rFonts w:ascii="仿宋_GB2312" w:eastAsia="仿宋_GB2312"/>
          <w:b/>
          <w:sz w:val="30"/>
          <w:szCs w:val="30"/>
        </w:rPr>
      </w:pPr>
      <w:r>
        <w:rPr>
          <w:rFonts w:hint="eastAsia" w:ascii="仿宋_GB2312" w:eastAsia="仿宋_GB2312"/>
          <w:b/>
          <w:sz w:val="30"/>
          <w:szCs w:val="30"/>
        </w:rPr>
        <w:t xml:space="preserve">一、服务主要工作内容 </w:t>
      </w:r>
    </w:p>
    <w:p>
      <w:pPr>
        <w:spacing w:line="360" w:lineRule="auto"/>
        <w:ind w:firstLine="561"/>
        <w:rPr>
          <w:rFonts w:ascii="仿宋_GB2312" w:eastAsia="仿宋_GB2312"/>
          <w:sz w:val="24"/>
          <w:szCs w:val="24"/>
        </w:rPr>
      </w:pPr>
      <w:bookmarkStart w:id="46" w:name="_Toc12789058"/>
      <w:bookmarkStart w:id="47" w:name="_Toc403569789"/>
      <w:r>
        <w:rPr>
          <w:rFonts w:hint="eastAsia" w:ascii="仿宋_GB2312" w:eastAsia="仿宋_GB2312"/>
          <w:sz w:val="24"/>
          <w:szCs w:val="24"/>
        </w:rPr>
        <w:t>（1）为园区入园企业和项目提供环保咨询服务，主要包括但不限于环保法律法规、国家政策、环评、竣工验收、排污许可、环保应急处置等各方面环保相关咨询服务工作；</w:t>
      </w:r>
    </w:p>
    <w:p>
      <w:pPr>
        <w:spacing w:line="360" w:lineRule="auto"/>
        <w:ind w:firstLine="561"/>
        <w:rPr>
          <w:rFonts w:ascii="仿宋_GB2312" w:eastAsia="仿宋_GB2312"/>
          <w:sz w:val="24"/>
          <w:szCs w:val="24"/>
        </w:rPr>
      </w:pPr>
      <w:r>
        <w:rPr>
          <w:rFonts w:hint="eastAsia" w:ascii="仿宋_GB2312" w:eastAsia="仿宋_GB2312"/>
          <w:sz w:val="24"/>
          <w:szCs w:val="24"/>
        </w:rPr>
        <w:t>（2）服务期内组织具有环保专业资质和技能的专业人员，对采购人管辖范围进行环保合规性检查，其中：自有物业（工业废水集中处理设施），每季度检查不少于1次，合同期限内检查不少于4次；在建项目检查每季度不少于1次，合同期限内检查不少于4次;对入园企业环境管理进行检查或复查共100家/次；对申请入园的企业环保情况进行评估并提出企业入园环保可行性意见。</w:t>
      </w:r>
    </w:p>
    <w:p>
      <w:pPr>
        <w:spacing w:line="360" w:lineRule="auto"/>
        <w:ind w:firstLine="561"/>
        <w:rPr>
          <w:rFonts w:ascii="仿宋_GB2312" w:eastAsia="仿宋_GB2312"/>
          <w:sz w:val="24"/>
          <w:szCs w:val="24"/>
        </w:rPr>
      </w:pPr>
      <w:r>
        <w:rPr>
          <w:rFonts w:hint="eastAsia" w:ascii="仿宋_GB2312" w:eastAsia="仿宋_GB2312"/>
          <w:sz w:val="24"/>
          <w:szCs w:val="24"/>
        </w:rPr>
        <w:t>（3）成交人每半年向甲方提交《环保合规性检查及整改报告书》一份，一年共提供两份。</w:t>
      </w:r>
    </w:p>
    <w:p>
      <w:pPr>
        <w:spacing w:line="360" w:lineRule="auto"/>
        <w:ind w:firstLine="561"/>
        <w:rPr>
          <w:rFonts w:ascii="仿宋_GB2312" w:eastAsia="仿宋_GB2312"/>
          <w:sz w:val="24"/>
          <w:szCs w:val="24"/>
        </w:rPr>
      </w:pPr>
      <w:r>
        <w:rPr>
          <w:rFonts w:hint="eastAsia" w:ascii="仿宋_GB2312" w:eastAsia="仿宋_GB2312"/>
          <w:sz w:val="24"/>
          <w:szCs w:val="24"/>
        </w:rPr>
        <w:t>（4）在重要节假日，重大政治活动等时间段，完成采购人安排的临时性、专项性环保检查工作。配合采购人接受行政主管部门的环保考察、检查工作。</w:t>
      </w:r>
    </w:p>
    <w:p>
      <w:pPr>
        <w:spacing w:line="360" w:lineRule="auto"/>
        <w:ind w:firstLine="561"/>
        <w:rPr>
          <w:rFonts w:ascii="仿宋_GB2312" w:eastAsia="仿宋_GB2312"/>
          <w:sz w:val="24"/>
          <w:szCs w:val="24"/>
        </w:rPr>
      </w:pPr>
      <w:r>
        <w:rPr>
          <w:rFonts w:hint="eastAsia" w:ascii="仿宋_GB2312" w:eastAsia="仿宋_GB2312"/>
          <w:sz w:val="24"/>
          <w:szCs w:val="24"/>
        </w:rPr>
        <w:t>（5）根据采购人要求对园区内突发环境事件及环境污染情况进行核查并提出整改处置建议。配合协助采购人实施突发环保事故调查及应急处理。</w:t>
      </w:r>
    </w:p>
    <w:p>
      <w:pPr>
        <w:spacing w:line="360" w:lineRule="auto"/>
        <w:ind w:firstLine="561"/>
        <w:rPr>
          <w:rFonts w:ascii="仿宋_GB2312" w:eastAsia="仿宋_GB2312"/>
          <w:sz w:val="24"/>
          <w:szCs w:val="24"/>
        </w:rPr>
      </w:pPr>
      <w:r>
        <w:rPr>
          <w:rFonts w:hint="eastAsia" w:ascii="仿宋_GB2312" w:eastAsia="仿宋_GB2312"/>
          <w:sz w:val="24"/>
          <w:szCs w:val="24"/>
        </w:rPr>
        <w:t>（6）根据采购人工作安排，成交人须配合采购人针对环保法律法规、政策、基础知识等相关内容在服务期限内开展1次环保教育培训；编制1次建桥园区环保应急演练预案，并对整个应急演练过程进行指导。</w:t>
      </w:r>
    </w:p>
    <w:p>
      <w:pPr>
        <w:spacing w:line="360" w:lineRule="auto"/>
        <w:ind w:firstLine="561"/>
        <w:rPr>
          <w:rFonts w:ascii="仿宋_GB2312" w:eastAsia="仿宋_GB2312"/>
          <w:sz w:val="24"/>
          <w:szCs w:val="24"/>
        </w:rPr>
      </w:pPr>
      <w:r>
        <w:rPr>
          <w:rFonts w:hint="eastAsia" w:ascii="仿宋_GB2312" w:eastAsia="仿宋_GB2312"/>
          <w:sz w:val="24"/>
          <w:szCs w:val="24"/>
        </w:rPr>
        <w:t>（7）及时向采购人提供最新环保政策信息，及时反馈园区存在的（或产生的）环保问题。</w:t>
      </w:r>
    </w:p>
    <w:p>
      <w:pPr>
        <w:spacing w:line="360" w:lineRule="auto"/>
        <w:ind w:firstLine="561"/>
        <w:rPr>
          <w:rFonts w:ascii="仿宋_GB2312" w:eastAsia="仿宋_GB2312"/>
          <w:sz w:val="24"/>
          <w:szCs w:val="24"/>
        </w:rPr>
      </w:pPr>
      <w:r>
        <w:rPr>
          <w:rFonts w:hint="eastAsia" w:ascii="仿宋_GB2312" w:eastAsia="仿宋_GB2312"/>
          <w:sz w:val="24"/>
          <w:szCs w:val="24"/>
        </w:rPr>
        <w:t>（8）以上服务内容均包含在报价中，不另行收费。</w:t>
      </w: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6"/>
      <w:bookmarkEnd w:id="47"/>
    </w:p>
    <w:p>
      <w:pPr>
        <w:snapToGrid w:val="0"/>
        <w:spacing w:line="360" w:lineRule="auto"/>
        <w:rPr>
          <w:rFonts w:ascii="仿宋_GB2312" w:eastAsia="仿宋_GB2312"/>
          <w:sz w:val="24"/>
          <w:szCs w:val="24"/>
        </w:rPr>
      </w:pPr>
      <w:bookmarkStart w:id="48" w:name="_Toc12789059"/>
      <w:bookmarkStart w:id="49" w:name="_Toc11641055"/>
      <w:r>
        <w:rPr>
          <w:rFonts w:hint="eastAsia" w:ascii="仿宋_GB2312" w:eastAsia="仿宋_GB2312"/>
          <w:sz w:val="24"/>
          <w:szCs w:val="24"/>
        </w:rPr>
        <w:t>一、服务期限及服务地点</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1、服务期限：以合同签订之日起，服务期1年。</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 2、服务地点：业主指定地点。          </w:t>
      </w:r>
    </w:p>
    <w:p>
      <w:pPr>
        <w:pStyle w:val="3"/>
        <w:snapToGrid w:val="0"/>
        <w:spacing w:line="360" w:lineRule="auto"/>
        <w:rPr>
          <w:rFonts w:ascii="仿宋_GB2312" w:eastAsia="仿宋_GB2312"/>
          <w:b w:val="0"/>
          <w:sz w:val="24"/>
          <w:szCs w:val="24"/>
        </w:rPr>
      </w:pPr>
      <w:bookmarkStart w:id="50" w:name="_Toc403569791"/>
      <w:bookmarkStart w:id="51" w:name="_Toc344475121"/>
      <w:r>
        <w:rPr>
          <w:rFonts w:hint="eastAsia" w:ascii="仿宋_GB2312" w:eastAsia="仿宋_GB2312"/>
          <w:b w:val="0"/>
          <w:sz w:val="24"/>
          <w:szCs w:val="24"/>
        </w:rPr>
        <w:t>二、质量保证及售后服务</w:t>
      </w:r>
      <w:bookmarkEnd w:id="50"/>
      <w:bookmarkEnd w:id="51"/>
    </w:p>
    <w:p>
      <w:pPr>
        <w:snapToGrid w:val="0"/>
        <w:spacing w:line="360" w:lineRule="auto"/>
        <w:ind w:firstLine="570"/>
        <w:rPr>
          <w:rFonts w:ascii="仿宋_GB2312" w:eastAsia="仿宋_GB2312"/>
          <w:sz w:val="24"/>
          <w:szCs w:val="24"/>
        </w:rPr>
      </w:pPr>
      <w:r>
        <w:rPr>
          <w:rFonts w:hint="eastAsia" w:ascii="仿宋_GB2312" w:eastAsia="仿宋_GB2312"/>
          <w:sz w:val="24"/>
          <w:szCs w:val="24"/>
        </w:rPr>
        <w:t xml:space="preserve">1、服务质量：必须满足甲方要求及相关规范及要求。 </w:t>
      </w:r>
    </w:p>
    <w:p>
      <w:pPr>
        <w:snapToGrid w:val="0"/>
        <w:spacing w:line="360" w:lineRule="auto"/>
        <w:rPr>
          <w:rFonts w:ascii="仿宋_GB2312" w:eastAsia="仿宋_GB2312"/>
          <w:sz w:val="24"/>
          <w:szCs w:val="24"/>
        </w:rPr>
      </w:pPr>
      <w:r>
        <w:rPr>
          <w:rFonts w:hint="eastAsia" w:ascii="仿宋_GB2312" w:eastAsia="仿宋_GB2312"/>
          <w:sz w:val="24"/>
          <w:szCs w:val="24"/>
        </w:rPr>
        <w:t>三、结算方式及付款方式</w:t>
      </w:r>
    </w:p>
    <w:p>
      <w:pPr>
        <w:spacing w:line="600" w:lineRule="exact"/>
        <w:ind w:firstLine="555"/>
        <w:rPr>
          <w:rFonts w:ascii="仿宋_GB2312" w:eastAsia="仿宋_GB2312"/>
          <w:sz w:val="24"/>
          <w:szCs w:val="24"/>
        </w:rPr>
      </w:pPr>
      <w:r>
        <w:rPr>
          <w:rFonts w:hint="eastAsia" w:ascii="仿宋_GB2312" w:eastAsia="仿宋_GB2312"/>
          <w:sz w:val="24"/>
          <w:szCs w:val="24"/>
        </w:rPr>
        <w:t>1、结算方式：根据考核办法结算。</w:t>
      </w:r>
    </w:p>
    <w:p>
      <w:pPr>
        <w:pStyle w:val="7"/>
        <w:spacing w:line="560" w:lineRule="exact"/>
        <w:ind w:firstLine="480" w:firstLineChars="200"/>
        <w:jc w:val="left"/>
        <w:rPr>
          <w:rFonts w:ascii="仿宋_GB2312" w:eastAsia="仿宋_GB2312"/>
          <w:sz w:val="24"/>
          <w:szCs w:val="24"/>
        </w:rPr>
      </w:pPr>
      <w:r>
        <w:rPr>
          <w:rFonts w:hint="eastAsia" w:ascii="仿宋_GB2312" w:eastAsia="仿宋_GB2312"/>
          <w:sz w:val="24"/>
          <w:szCs w:val="24"/>
        </w:rPr>
        <w:t>考核办法：</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1）成交人需安排具有环评工程师执业资格的人员陪同检查走访企业及自建工程项目，安排注册环保工程师陪同检查工业废水处理设施。检查人员无相关资质的，发现一次扣减3000元，合同期内发现三次该情况的甲方有权单方面解除合同。</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（2）环保检查未达约定次数的，一次扣减1000元。</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（3）教育培训未达约定次数的，一次扣减5000元；未编制应急演练预案，及未指导采购人开展演练的，一次扣减5000元。</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（4）因成交人原因，未在与采购人约定时限内完成临时性、专项性环保检查工作，一次扣减5000元。</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（5）成交人以人手不够、负责人因其它事务无法分身等理由，无法按采购人要求的时间提供服务的，一次扣减1000元。</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（6）若突发环境事故，成交人未在采购人要求时限内，到现场配合协助采购人实施事故调查及应急处理工作的，一次扣减10000元。</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2、付款方式：</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（1）、合同签订后20个工作日内，支付至合同金额的20%。</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（2）、服务期满半年并按服务主要工作内容的约定提供相关报告后20个工作日内，支付至合同金额的30%。</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（3）、服务期满后20个工作日内支付至结算金额的100%。</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（4）、投标人应在采购人支付每期费用前向采购人提供同等金额的增值税专用发票，如中标人提供发票时间迟延，甲方付款时间顺延。</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四、其他约定</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1、发生了环境保护责任事故，按照事故调查确定采购人有监管责任，则中标单位存在连带责任，应向采购人支付合同金额10%的违约金。</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2、甲方权利和义务：</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（1）甲方有权对服务规定范围内乙方的服务行为进行监督、检查，提出整改要求。</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 xml:space="preserve">（2）甲方有权根据实际情况，对乙方主要服务工作内容适当调整。 </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（3）国家法律、法规所规定由甲方承担的其它责任。</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3、乙方的权利和义务</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（1）应向甲方提交检查、复查工作记录并交甲方确认，及时向甲方通报本项目服务范围内有关的重大事项。</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（2）乙方应严格按照“第三篇  谈判项目技术需求”提供的服务人员名单安排工作人员，确因工作等其他原因无法到场的，应提前向甲方申请变更，拟变更人员不得低于服务名单的人员资质要求。</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（3）乙方人员在检查期间及往返被检单位过程中出现的意外事故和财产损失，乙方自行负责，甲方不承担责任。</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（4）乙方应保证其提交给甲方的各种报告具有科学性、合理性、完整性。</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（5）接受甲方对项目服务情况的监督、检查。</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（6）国家法律、法规所规定由乙方承担的其它责任。</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4、合同未尽事宜双方协商解决。</w:t>
      </w:r>
    </w:p>
    <w:p>
      <w:pPr>
        <w:pStyle w:val="3"/>
        <w:snapToGrid w:val="0"/>
        <w:spacing w:line="360" w:lineRule="auto"/>
        <w:rPr>
          <w:rFonts w:ascii="仿宋_GB2312" w:eastAsia="仿宋_GB2312"/>
          <w:b w:val="0"/>
          <w:sz w:val="24"/>
          <w:szCs w:val="24"/>
        </w:rPr>
      </w:pPr>
      <w:r>
        <w:rPr>
          <w:rFonts w:hint="eastAsia" w:ascii="仿宋_GB2312" w:eastAsia="仿宋_GB2312"/>
          <w:b w:val="0"/>
          <w:sz w:val="24"/>
          <w:szCs w:val="24"/>
        </w:rPr>
        <w:t>五、知识产权</w:t>
      </w:r>
    </w:p>
    <w:p>
      <w:pPr>
        <w:snapToGrid w:val="0"/>
        <w:spacing w:line="360" w:lineRule="auto"/>
        <w:ind w:firstLine="540"/>
        <w:rPr>
          <w:rFonts w:ascii="仿宋_GB2312" w:eastAsia="仿宋_GB2312"/>
          <w:sz w:val="24"/>
          <w:szCs w:val="24"/>
        </w:rPr>
      </w:pPr>
      <w:r>
        <w:rPr>
          <w:rFonts w:hint="eastAsia" w:ascii="仿宋_GB2312" w:eastAsia="仿宋_GB2312"/>
          <w:sz w:val="24"/>
          <w:szCs w:val="24"/>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360" w:lineRule="auto"/>
        <w:rPr>
          <w:rFonts w:ascii="仿宋_GB2312" w:eastAsia="仿宋_GB2312"/>
          <w:sz w:val="24"/>
          <w:szCs w:val="24"/>
        </w:rPr>
      </w:pPr>
      <w:r>
        <w:rPr>
          <w:rFonts w:hint="eastAsia" w:ascii="仿宋_GB2312" w:eastAsia="仿宋_GB2312"/>
          <w:sz w:val="24"/>
          <w:szCs w:val="24"/>
        </w:rPr>
        <w:t>六、其他</w:t>
      </w:r>
    </w:p>
    <w:p>
      <w:pPr>
        <w:snapToGrid w:val="0"/>
        <w:spacing w:line="360" w:lineRule="auto"/>
        <w:ind w:firstLine="540"/>
        <w:rPr>
          <w:rFonts w:ascii="仿宋_GB2312" w:eastAsia="仿宋_GB2312"/>
          <w:sz w:val="24"/>
          <w:szCs w:val="24"/>
        </w:rPr>
      </w:pPr>
      <w:r>
        <w:rPr>
          <w:rFonts w:hint="eastAsia" w:ascii="仿宋_GB2312" w:eastAsia="仿宋_GB2312"/>
          <w:sz w:val="24"/>
          <w:szCs w:val="24"/>
        </w:rPr>
        <w:t>（一）竞标人必须在响应文件中对以上条款和服务承诺明确列出，承诺内容必须达到本篇及竞争性谈判文件其他条款的要求。</w:t>
      </w:r>
    </w:p>
    <w:p>
      <w:pPr>
        <w:snapToGrid w:val="0"/>
        <w:spacing w:line="360" w:lineRule="auto"/>
        <w:ind w:firstLine="540"/>
        <w:rPr>
          <w:rFonts w:ascii="仿宋_GB2312" w:eastAsia="仿宋_GB2312"/>
          <w:sz w:val="24"/>
          <w:szCs w:val="24"/>
        </w:rPr>
      </w:pPr>
      <w:r>
        <w:rPr>
          <w:rFonts w:hint="eastAsia" w:ascii="仿宋_GB2312" w:eastAsia="仿宋_GB2312"/>
          <w:sz w:val="24"/>
          <w:szCs w:val="24"/>
        </w:rPr>
        <w:t>（二）其他未尽事宜由供需双方在服务合同中详细约定。</w:t>
      </w:r>
    </w:p>
    <w:p>
      <w:pPr>
        <w:pStyle w:val="2"/>
        <w:spacing w:line="360" w:lineRule="auto"/>
        <w:rPr>
          <w:rFonts w:ascii="方正小标宋_GBK" w:hAnsi="宋体" w:eastAsia="方正小标宋_GBK"/>
          <w:b w:val="0"/>
          <w:sz w:val="36"/>
          <w:szCs w:val="30"/>
        </w:rPr>
      </w:pPr>
      <w:r>
        <w:rPr>
          <w:rFonts w:ascii="宋体" w:hAnsi="宋体" w:eastAsia="宋体"/>
          <w:sz w:val="36"/>
          <w:szCs w:val="30"/>
        </w:rPr>
        <w:br w:type="page"/>
      </w:r>
      <w:bookmarkStart w:id="52" w:name="_Toc403569796"/>
      <w:r>
        <w:rPr>
          <w:rFonts w:hint="eastAsia" w:ascii="仿宋_GB2312" w:hAnsi="Times New Roman" w:eastAsia="仿宋_GB2312"/>
          <w:szCs w:val="32"/>
        </w:rPr>
        <w:t xml:space="preserve">第五篇  </w:t>
      </w:r>
      <w:bookmarkEnd w:id="48"/>
      <w:bookmarkEnd w:id="49"/>
      <w:r>
        <w:rPr>
          <w:rFonts w:hint="eastAsia" w:ascii="仿宋_GB2312" w:hAnsi="Times New Roman" w:eastAsia="仿宋_GB2312"/>
          <w:szCs w:val="32"/>
        </w:rPr>
        <w:t>合同草案条款</w:t>
      </w:r>
      <w:bookmarkEnd w:id="52"/>
      <w:r>
        <w:rPr>
          <w:rFonts w:hint="eastAsia" w:ascii="仿宋_GB2312" w:hAnsi="Times New Roman" w:eastAsia="仿宋_GB2312"/>
          <w:szCs w:val="32"/>
        </w:rPr>
        <w:t>（格式自拟）</w:t>
      </w:r>
    </w:p>
    <w:p>
      <w:pPr>
        <w:tabs>
          <w:tab w:val="left" w:pos="9000"/>
        </w:tabs>
        <w:spacing w:line="276" w:lineRule="auto"/>
        <w:jc w:val="center"/>
        <w:rPr>
          <w:rFonts w:ascii="仿宋_GB2312" w:hAnsi="仿宋_GB2312" w:eastAsia="仿宋_GB2312" w:cs="仿宋_GB2312"/>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pStyle w:val="2"/>
        <w:spacing w:line="360" w:lineRule="auto"/>
        <w:jc w:val="center"/>
        <w:rPr>
          <w:rFonts w:ascii="仿宋_GB2312" w:hAnsi="Times New Roman" w:eastAsia="仿宋_GB2312"/>
          <w:szCs w:val="32"/>
        </w:rPr>
      </w:pPr>
      <w:bookmarkStart w:id="53" w:name="_Hlt41879464"/>
      <w:bookmarkEnd w:id="53"/>
      <w:bookmarkStart w:id="54" w:name="_Toc12789072"/>
      <w:bookmarkStart w:id="55" w:name="_Toc403569797"/>
      <w:r>
        <w:rPr>
          <w:rFonts w:hint="eastAsia" w:ascii="仿宋_GB2312" w:hAnsi="Times New Roman" w:eastAsia="仿宋_GB2312"/>
          <w:szCs w:val="32"/>
        </w:rPr>
        <w:t>第六篇  响应文件格式要求</w:t>
      </w:r>
      <w:bookmarkEnd w:id="54"/>
      <w:bookmarkEnd w:id="55"/>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spacing w:line="540" w:lineRule="exact"/>
        <w:rPr>
          <w:rFonts w:ascii="仿宋_GB2312" w:eastAsia="仿宋_GB2312"/>
          <w:sz w:val="24"/>
          <w:szCs w:val="24"/>
        </w:rPr>
      </w:pPr>
      <w:r>
        <w:rPr>
          <w:rFonts w:hint="eastAsia" w:ascii="仿宋_GB2312" w:eastAsia="仿宋_GB2312"/>
          <w:sz w:val="24"/>
          <w:szCs w:val="24"/>
        </w:rPr>
        <w:t>5、法定代表人授权委托书</w:t>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3"/>
        <w:spacing w:line="360" w:lineRule="auto"/>
        <w:rPr>
          <w:rFonts w:ascii="仿宋_GB2312" w:hAnsi="宋体" w:eastAsia="仿宋_GB2312"/>
          <w:b w:val="0"/>
          <w:sz w:val="24"/>
          <w:szCs w:val="24"/>
        </w:rPr>
      </w:pPr>
      <w:bookmarkStart w:id="56" w:name="_Toc313888360"/>
      <w:bookmarkStart w:id="57" w:name="_Toc342913419"/>
      <w:bookmarkStart w:id="58" w:name="_Toc313008356"/>
      <w:bookmarkStart w:id="59" w:name="_Toc403569798"/>
      <w:bookmarkStart w:id="60" w:name="_Toc283382454"/>
      <w:bookmarkStart w:id="61" w:name="_Toc12789073"/>
      <w:r>
        <w:rPr>
          <w:rFonts w:hint="eastAsia" w:ascii="仿宋_GB2312" w:hAnsi="宋体" w:eastAsia="仿宋_GB2312"/>
          <w:b w:val="0"/>
          <w:sz w:val="24"/>
          <w:szCs w:val="24"/>
        </w:rPr>
        <w:t>一、经济部分</w:t>
      </w:r>
      <w:bookmarkEnd w:id="56"/>
      <w:bookmarkEnd w:id="57"/>
      <w:bookmarkEnd w:id="58"/>
      <w:bookmarkEnd w:id="59"/>
    </w:p>
    <w:bookmarkEnd w:id="60"/>
    <w:bookmarkEnd w:id="61"/>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1、愿意按照竞争性谈判文件中的一切要求，提供本项目的服务，初始报价为人民币大写：元整；人民币小写：元。以我公司最后报价为准。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tabs>
          <w:tab w:val="left" w:pos="6300"/>
        </w:tabs>
        <w:snapToGrid w:val="0"/>
        <w:spacing w:line="500" w:lineRule="exact"/>
        <w:rPr>
          <w:rFonts w:ascii="仿宋_GB2312" w:hAnsi="宋体" w:eastAsia="仿宋_GB2312"/>
          <w:sz w:val="24"/>
          <w:szCs w:val="24"/>
        </w:rPr>
      </w:pPr>
      <w:bookmarkStart w:id="62" w:name="_Toc313888361"/>
      <w:bookmarkStart w:id="63" w:name="_Toc342913420"/>
      <w:bookmarkStart w:id="64" w:name="_Toc403569799"/>
      <w:bookmarkStart w:id="65" w:name="_Toc313008357"/>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2"/>
      <w:bookmarkEnd w:id="63"/>
      <w:bookmarkEnd w:id="64"/>
      <w:bookmarkEnd w:id="65"/>
      <w:bookmarkStart w:id="66" w:name="_Toc342913421"/>
      <w:bookmarkStart w:id="67" w:name="_Toc403569800"/>
      <w:bookmarkStart w:id="68" w:name="_Toc313008358"/>
      <w:bookmarkStart w:id="69" w:name="_Toc313888362"/>
      <w:r>
        <w:rPr>
          <w:rFonts w:hint="eastAsia" w:ascii="仿宋_GB2312" w:hAnsi="宋体" w:eastAsia="仿宋_GB2312"/>
          <w:b/>
          <w:sz w:val="24"/>
          <w:szCs w:val="24"/>
        </w:rPr>
        <w:t>服务部分</w:t>
      </w:r>
      <w:bookmarkEnd w:id="66"/>
      <w:bookmarkEnd w:id="67"/>
      <w:bookmarkEnd w:id="68"/>
      <w:bookmarkEnd w:id="69"/>
    </w:p>
    <w:p>
      <w:pPr>
        <w:snapToGrid w:val="0"/>
        <w:spacing w:line="360" w:lineRule="auto"/>
        <w:ind w:firstLine="480" w:firstLineChars="200"/>
        <w:rPr>
          <w:rFonts w:ascii="仿宋_GB2312" w:eastAsia="仿宋_GB2312"/>
          <w:b/>
        </w:rPr>
        <w:sectPr>
          <w:headerReference r:id="rId7"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0"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0"/>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3"/>
        <w:spacing w:line="360" w:lineRule="auto"/>
        <w:rPr>
          <w:rFonts w:ascii="仿宋_GB2312" w:eastAsia="仿宋_GB2312"/>
        </w:rPr>
      </w:pPr>
      <w:r>
        <w:rPr>
          <w:rFonts w:ascii="方正仿宋_GBK" w:hAnsi="宋体" w:eastAsia="方正仿宋_GBK"/>
          <w:sz w:val="24"/>
          <w:szCs w:val="24"/>
        </w:rPr>
        <w:br w:type="page"/>
      </w:r>
      <w:bookmarkEnd w:id="70"/>
      <w:bookmarkStart w:id="71" w:name="_Toc313888363"/>
      <w:bookmarkStart w:id="72" w:name="_Toc403569801"/>
      <w:bookmarkStart w:id="73" w:name="_Toc313008359"/>
      <w:bookmarkStart w:id="74" w:name="_Toc342913422"/>
      <w:r>
        <w:rPr>
          <w:rFonts w:hint="eastAsia" w:ascii="仿宋_GB2312" w:hAnsi="宋体" w:eastAsia="仿宋_GB2312"/>
          <w:sz w:val="24"/>
          <w:szCs w:val="24"/>
        </w:rPr>
        <w:t>三、资格条件及其他</w:t>
      </w:r>
      <w:bookmarkEnd w:id="71"/>
      <w:bookmarkEnd w:id="72"/>
      <w:bookmarkEnd w:id="73"/>
      <w:bookmarkEnd w:id="74"/>
    </w:p>
    <w:p>
      <w:pPr>
        <w:numPr>
          <w:ilvl w:val="0"/>
          <w:numId w:val="1"/>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cstate="print"/>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w:t>
      </w:r>
      <w:r>
        <w:rPr>
          <w:rFonts w:hint="eastAsia" w:ascii="仿宋_GB2312" w:hAnsi="宋体" w:eastAsia="仿宋_GB2312"/>
          <w:sz w:val="24"/>
          <w:szCs w:val="24"/>
          <w:lang w:eastAsia="zh-CN"/>
        </w:rPr>
        <w:t>人</w:t>
      </w:r>
      <w:bookmarkStart w:id="77" w:name="_GoBack"/>
      <w:bookmarkEnd w:id="77"/>
      <w:r>
        <w:rPr>
          <w:rFonts w:hint="eastAsia" w:ascii="仿宋_GB2312" w:hAnsi="宋体" w:eastAsia="仿宋_GB2312"/>
          <w:sz w:val="24"/>
          <w:szCs w:val="24"/>
        </w:rPr>
        <w:t>名称）</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75" w:name="OLE_LINK4"/>
      <w:bookmarkStart w:id="76" w:name="OLE_LINK3"/>
      <w:r>
        <w:rPr>
          <w:rFonts w:hint="eastAsia" w:ascii="仿宋_GB2312" w:hAnsi="宋体" w:eastAsia="仿宋_GB2312"/>
          <w:sz w:val="24"/>
          <w:szCs w:val="24"/>
        </w:rPr>
        <w:t>（附：被授权人身份证复印件）</w:t>
      </w:r>
      <w:bookmarkEnd w:id="75"/>
      <w:bookmarkEnd w:id="76"/>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5、参加本项目采购活动诚信声明：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致：（采购人名称）：</w:t>
      </w:r>
    </w:p>
    <w:p>
      <w:pPr>
        <w:spacing w:line="540" w:lineRule="exact"/>
        <w:ind w:firstLine="480" w:firstLineChars="200"/>
        <w:rPr>
          <w:rFonts w:ascii="仿宋_GB2312"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w:t>
      </w:r>
      <w:r>
        <w:rPr>
          <w:rFonts w:hint="eastAsia" w:ascii="仿宋_GB2312" w:eastAsia="仿宋_GB2312"/>
          <w:sz w:val="24"/>
          <w:szCs w:val="24"/>
        </w:rPr>
        <w:t>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pStyle w:val="13"/>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提供证明材料复印件（如有特殊要求的除外）</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540" w:lineRule="exact"/>
        <w:rPr>
          <w:rFonts w:ascii="仿宋_GB2312" w:eastAsia="仿宋_GB2312"/>
          <w:sz w:val="24"/>
          <w:szCs w:val="24"/>
        </w:rPr>
      </w:pPr>
      <w:r>
        <w:rPr>
          <w:rFonts w:hint="eastAsia" w:ascii="仿宋_GB2312" w:eastAsia="仿宋_GB2312"/>
          <w:sz w:val="24"/>
          <w:szCs w:val="24"/>
        </w:rPr>
        <w:t>（四）中小微企业声明函、监狱企业证明文件、残疾人福利性单位声明函</w:t>
      </w:r>
    </w:p>
    <w:p>
      <w:pPr>
        <w:tabs>
          <w:tab w:val="left" w:pos="6300"/>
        </w:tabs>
        <w:snapToGrid w:val="0"/>
        <w:spacing w:line="400" w:lineRule="exact"/>
        <w:ind w:firstLine="561"/>
        <w:rPr>
          <w:rFonts w:ascii="方正仿宋_GBK" w:hAnsi="仿宋" w:eastAsia="方正仿宋_GBK"/>
          <w:sz w:val="24"/>
          <w:szCs w:val="24"/>
        </w:rPr>
      </w:pPr>
      <w:r>
        <w:rPr>
          <w:rFonts w:hint="eastAsia" w:ascii="方正仿宋_GBK" w:hAnsi="仿宋" w:eastAsia="方正仿宋_GBK"/>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400" w:lineRule="exact"/>
        <w:ind w:firstLine="561"/>
        <w:rPr>
          <w:rFonts w:ascii="方正仿宋_GBK" w:hAnsi="仿宋" w:eastAsia="方正仿宋_GBK"/>
          <w:szCs w:val="28"/>
        </w:rPr>
      </w:pPr>
      <w:r>
        <w:rPr>
          <w:rFonts w:hint="eastAsia" w:ascii="方正仿宋_GBK" w:hAnsi="仿宋" w:eastAsia="方正仿宋_GBK"/>
          <w:sz w:val="24"/>
          <w:szCs w:val="24"/>
        </w:rPr>
        <w:t>2.若投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中小微企业声明函</w:t>
      </w:r>
    </w:p>
    <w:p>
      <w:pPr>
        <w:tabs>
          <w:tab w:val="left" w:pos="6300"/>
        </w:tabs>
        <w:snapToGrid w:val="0"/>
        <w:spacing w:line="500" w:lineRule="exact"/>
        <w:ind w:firstLine="480" w:firstLineChars="200"/>
        <w:rPr>
          <w:rFonts w:ascii="方正仿宋_GBK" w:hAnsi="仿宋" w:eastAsia="方正仿宋_GBK"/>
          <w:sz w:val="24"/>
          <w:szCs w:val="28"/>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szCs w:val="28"/>
        </w:rPr>
        <w:t>采购项目名称</w:t>
      </w:r>
      <w:r>
        <w:rPr>
          <w:rFonts w:hint="eastAsia" w:ascii="方正仿宋_GBK" w:hAnsi="仿宋" w:eastAsia="方正仿宋_GBK"/>
          <w:sz w:val="24"/>
        </w:rPr>
        <w:t>：</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致：（采购人名称）：</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本企业郑重声明，根据《政府采购促进中小企业发展暂行办法》（财库〔2011〕181号）的规定，本企业为（请填写：中型、小型、微型）企业。即，本企业同时满足以下条件：</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1.根据《工业和信息化部 国家统计局 国家发展和改革委员会 财政部关于印发中小企业划型标准规定的通知》（工信部联企业〔2011〕300号）的划分标准，本企业为行业（行业类别）的（请填写：中型、小型、微型）企业。</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2.本企业参加本项目提供本企业制造的货物、承担的工程或者服务，或者提供其他小微企业制造的货物。</w:t>
      </w:r>
    </w:p>
    <w:p>
      <w:pPr>
        <w:tabs>
          <w:tab w:val="left" w:pos="6300"/>
        </w:tabs>
        <w:snapToGrid w:val="0"/>
        <w:spacing w:line="500" w:lineRule="exact"/>
        <w:ind w:firstLine="480" w:firstLineChars="200"/>
        <w:jc w:val="center"/>
        <w:rPr>
          <w:rFonts w:ascii="方正仿宋_GBK" w:hAnsi="宋体" w:eastAsia="方正仿宋_GBK" w:cs="宋体"/>
          <w:kern w:val="0"/>
          <w:sz w:val="24"/>
        </w:rPr>
      </w:pPr>
      <w:r>
        <w:rPr>
          <w:rFonts w:hint="eastAsia" w:ascii="方正仿宋_GBK" w:hAnsi="宋体" w:eastAsia="方正仿宋_GBK" w:cs="宋体"/>
          <w:kern w:val="0"/>
          <w:sz w:val="24"/>
        </w:rPr>
        <w:t>企业基本情况表</w:t>
      </w: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07" w:type="dxa"/>
            <w:vAlign w:val="center"/>
          </w:tcPr>
          <w:p>
            <w:pPr>
              <w:spacing w:line="400" w:lineRule="exact"/>
              <w:jc w:val="center"/>
              <w:rPr>
                <w:rFonts w:eastAsia="方正仿宋_GBK"/>
                <w:sz w:val="24"/>
                <w:szCs w:val="24"/>
              </w:rPr>
            </w:pPr>
            <w:r>
              <w:rPr>
                <w:rFonts w:hint="eastAsia" w:eastAsia="方正仿宋_GBK"/>
                <w:sz w:val="24"/>
                <w:szCs w:val="24"/>
              </w:rPr>
              <w:t>行业类别</w:t>
            </w:r>
          </w:p>
        </w:tc>
        <w:tc>
          <w:tcPr>
            <w:tcW w:w="2407" w:type="dxa"/>
            <w:vAlign w:val="center"/>
          </w:tcPr>
          <w:p>
            <w:pPr>
              <w:spacing w:line="400" w:lineRule="exact"/>
              <w:jc w:val="center"/>
              <w:rPr>
                <w:rFonts w:eastAsia="方正仿宋_GBK"/>
                <w:sz w:val="24"/>
                <w:szCs w:val="24"/>
              </w:rPr>
            </w:pPr>
            <w:r>
              <w:rPr>
                <w:rFonts w:hint="eastAsia" w:eastAsia="方正仿宋_GBK"/>
                <w:sz w:val="24"/>
                <w:szCs w:val="24"/>
              </w:rPr>
              <w:t>营业收入（万元）</w:t>
            </w:r>
          </w:p>
        </w:tc>
        <w:tc>
          <w:tcPr>
            <w:tcW w:w="2407" w:type="dxa"/>
            <w:vAlign w:val="center"/>
          </w:tcPr>
          <w:p>
            <w:pPr>
              <w:spacing w:line="400" w:lineRule="exact"/>
              <w:jc w:val="center"/>
              <w:rPr>
                <w:rFonts w:eastAsia="方正仿宋_GBK"/>
                <w:sz w:val="24"/>
                <w:szCs w:val="24"/>
              </w:rPr>
            </w:pPr>
            <w:r>
              <w:rPr>
                <w:rFonts w:hint="eastAsia" w:eastAsia="方正仿宋_GBK"/>
                <w:sz w:val="24"/>
                <w:szCs w:val="24"/>
              </w:rPr>
              <w:t>从业人员（人）</w:t>
            </w:r>
          </w:p>
        </w:tc>
        <w:tc>
          <w:tcPr>
            <w:tcW w:w="2407" w:type="dxa"/>
            <w:vAlign w:val="center"/>
          </w:tcPr>
          <w:p>
            <w:pPr>
              <w:spacing w:line="400" w:lineRule="exact"/>
              <w:jc w:val="center"/>
              <w:rPr>
                <w:rFonts w:eastAsia="方正仿宋_GBK"/>
                <w:sz w:val="24"/>
                <w:szCs w:val="24"/>
              </w:rPr>
            </w:pPr>
            <w:r>
              <w:rPr>
                <w:rFonts w:hint="eastAsia" w:eastAsia="方正仿宋_GBK"/>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407" w:type="dxa"/>
            <w:vAlign w:val="center"/>
          </w:tcPr>
          <w:p>
            <w:pPr>
              <w:spacing w:line="400" w:lineRule="exact"/>
              <w:jc w:val="center"/>
              <w:rPr>
                <w:rFonts w:eastAsia="方正仿宋_GBK"/>
                <w:sz w:val="24"/>
                <w:szCs w:val="24"/>
              </w:rPr>
            </w:pPr>
          </w:p>
        </w:tc>
        <w:tc>
          <w:tcPr>
            <w:tcW w:w="2407" w:type="dxa"/>
            <w:vAlign w:val="center"/>
          </w:tcPr>
          <w:p>
            <w:pPr>
              <w:spacing w:line="400" w:lineRule="exact"/>
              <w:jc w:val="center"/>
              <w:rPr>
                <w:rFonts w:eastAsia="方正仿宋_GBK"/>
                <w:sz w:val="24"/>
                <w:szCs w:val="24"/>
              </w:rPr>
            </w:pPr>
          </w:p>
        </w:tc>
        <w:tc>
          <w:tcPr>
            <w:tcW w:w="2407" w:type="dxa"/>
            <w:vAlign w:val="center"/>
          </w:tcPr>
          <w:p>
            <w:pPr>
              <w:spacing w:line="400" w:lineRule="exact"/>
              <w:jc w:val="center"/>
              <w:rPr>
                <w:rFonts w:eastAsia="方正仿宋_GBK"/>
                <w:sz w:val="24"/>
                <w:szCs w:val="24"/>
              </w:rPr>
            </w:pPr>
          </w:p>
        </w:tc>
        <w:tc>
          <w:tcPr>
            <w:tcW w:w="2407" w:type="dxa"/>
            <w:vAlign w:val="center"/>
          </w:tcPr>
          <w:p>
            <w:pPr>
              <w:spacing w:line="400" w:lineRule="exact"/>
              <w:jc w:val="center"/>
              <w:rPr>
                <w:rFonts w:eastAsia="方正仿宋_GBK"/>
                <w:sz w:val="24"/>
                <w:szCs w:val="24"/>
              </w:rPr>
            </w:pPr>
          </w:p>
        </w:tc>
      </w:tr>
    </w:tbl>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宋体" w:eastAsia="方正仿宋_GBK" w:cs="宋体"/>
          <w:kern w:val="0"/>
          <w:sz w:val="24"/>
        </w:rPr>
        <w:t>本企业对上述声明的真实性负责。如有虚假，将依法承担相应责任。</w:t>
      </w:r>
    </w:p>
    <w:p>
      <w:pPr>
        <w:tabs>
          <w:tab w:val="left" w:pos="6300"/>
        </w:tabs>
        <w:snapToGrid w:val="0"/>
        <w:spacing w:line="500" w:lineRule="exact"/>
        <w:ind w:firstLine="480" w:firstLineChars="200"/>
        <w:rPr>
          <w:rFonts w:ascii="方正仿宋_GBK" w:hAnsi="宋体" w:eastAsia="方正仿宋_GBK" w:cs="宋体"/>
          <w:kern w:val="0"/>
          <w:sz w:val="24"/>
          <w:u w:val="single"/>
        </w:rPr>
      </w:pPr>
    </w:p>
    <w:p>
      <w:pPr>
        <w:tabs>
          <w:tab w:val="left" w:pos="6300"/>
        </w:tabs>
        <w:snapToGrid w:val="0"/>
        <w:spacing w:line="500" w:lineRule="exact"/>
        <w:ind w:right="784" w:firstLine="5760" w:firstLineChars="2400"/>
        <w:rPr>
          <w:rFonts w:ascii="方正仿宋_GBK" w:hAnsi="仿宋" w:eastAsia="方正仿宋_GBK"/>
          <w:sz w:val="24"/>
        </w:rPr>
      </w:pPr>
      <w:r>
        <w:rPr>
          <w:rFonts w:hint="eastAsia" w:ascii="方正仿宋_GBK" w:hAnsi="仿宋" w:eastAsia="方正仿宋_GBK"/>
          <w:sz w:val="24"/>
        </w:rPr>
        <w:t>供应商名称（公章）：</w:t>
      </w:r>
    </w:p>
    <w:p>
      <w:pPr>
        <w:tabs>
          <w:tab w:val="left" w:pos="6300"/>
        </w:tabs>
        <w:snapToGrid w:val="0"/>
        <w:spacing w:line="500" w:lineRule="exact"/>
        <w:ind w:right="784" w:firstLine="5760" w:firstLineChars="2400"/>
        <w:rPr>
          <w:rFonts w:ascii="方正仿宋_GBK" w:hAnsi="仿宋" w:eastAsia="方正仿宋_GBK"/>
          <w:sz w:val="24"/>
        </w:rPr>
      </w:pPr>
      <w:r>
        <w:rPr>
          <w:rFonts w:hint="eastAsia" w:ascii="方正仿宋_GBK" w:hAnsi="仿宋" w:eastAsia="方正仿宋_GBK"/>
          <w:sz w:val="24"/>
        </w:rPr>
        <w:t xml:space="preserve">   年  月  日</w:t>
      </w:r>
    </w:p>
    <w:p>
      <w:pPr>
        <w:tabs>
          <w:tab w:val="left" w:pos="6300"/>
        </w:tabs>
        <w:snapToGrid w:val="0"/>
        <w:rPr>
          <w:rFonts w:ascii="方正仿宋_GBK" w:hAnsi="宋体" w:eastAsia="方正仿宋_GBK" w:cs="宋体"/>
          <w:kern w:val="0"/>
          <w:sz w:val="24"/>
        </w:rPr>
      </w:pPr>
    </w:p>
    <w:p>
      <w:pPr>
        <w:tabs>
          <w:tab w:val="left" w:pos="6300"/>
        </w:tabs>
        <w:snapToGrid w:val="0"/>
        <w:rPr>
          <w:rFonts w:ascii="方正仿宋_GBK" w:hAnsi="宋体" w:eastAsia="方正仿宋_GBK" w:cs="宋体"/>
          <w:kern w:val="0"/>
          <w:sz w:val="24"/>
        </w:rPr>
      </w:pPr>
      <w:r>
        <w:rPr>
          <w:rFonts w:hint="eastAsia" w:ascii="方正仿宋_GBK" w:hAnsi="宋体" w:eastAsia="方正仿宋_GBK" w:cs="宋体"/>
          <w:kern w:val="0"/>
          <w:sz w:val="24"/>
        </w:rPr>
        <w:t>填写《企业基本情况表》时，应注意以下事项：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1.除建筑业、房地产开发经营、租赁和商务服务业等三个行业外，其余行业无需填写资产总额项；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2.农、林、牧、渔业无需填写从业人员和资产总额项。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3.小微企业供应的产品若涉及到其他企业制造且符合扶持小微企业政策的，还需提供所涉及的其他企业的《中小微企业声明函》，否则将不被认定为小微企业。</w:t>
      </w:r>
    </w:p>
    <w:p>
      <w:pPr>
        <w:tabs>
          <w:tab w:val="left" w:pos="6300"/>
        </w:tabs>
        <w:snapToGrid w:val="0"/>
        <w:ind w:firstLine="480" w:firstLineChars="200"/>
        <w:rPr>
          <w:rFonts w:ascii="方正仿宋_GBK" w:hAnsi="宋体" w:eastAsia="方正仿宋_GBK"/>
          <w:sz w:val="24"/>
          <w:szCs w:val="24"/>
        </w:rPr>
      </w:pPr>
      <w:r>
        <w:rPr>
          <w:rFonts w:hint="eastAsia" w:ascii="方正仿宋_GBK" w:hAnsi="宋体" w:eastAsia="方正仿宋_GBK" w:cs="宋体"/>
          <w:kern w:val="0"/>
          <w:sz w:val="24"/>
        </w:rPr>
        <w:t>4.若成交供应商为小微企业的，将在结果公告时公告其属于小型企业或微型企业，成交供应商供应的产品若涉及到其他企业制造的将一并进行公告。</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仿宋_GB2312" w:eastAsia="仿宋_GB2312"/>
          <w:sz w:val="24"/>
          <w:szCs w:val="24"/>
        </w:rPr>
      </w:pPr>
      <w:r>
        <w:rPr>
          <w:rFonts w:hint="eastAsia" w:ascii="方正仿宋_GBK" w:hAnsi="仿宋" w:eastAsia="方正仿宋_GBK"/>
          <w:sz w:val="24"/>
        </w:rPr>
        <w:t xml:space="preserve">                                                  日  期:</w:t>
      </w: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仿宋_GB2312" w:hAnsi="宋体" w:eastAsia="仿宋_GB2312"/>
        </w:rPr>
      </w:pPr>
      <w:r>
        <w:rPr>
          <w:rFonts w:hint="eastAsia" w:ascii="仿宋_GB2312" w:hAnsi="宋体" w:eastAsia="仿宋_GB2312"/>
          <w:sz w:val="24"/>
          <w:szCs w:val="24"/>
        </w:rPr>
        <w:t>（结束）</w:t>
      </w:r>
    </w:p>
    <w:p/>
    <w:sectPr>
      <w:headerReference r:id="rId8"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6</w:t>
    </w:r>
    <w:r>
      <w:rPr>
        <w:sz w:val="28"/>
        <w:szCs w:val="28"/>
      </w:rPr>
      <w:fldChar w:fldCharType="end"/>
    </w:r>
    <w:r>
      <w:rPr>
        <w:rStyle w:val="12"/>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38</w:t>
    </w:r>
    <w:r>
      <w:rPr>
        <w:sz w:val="28"/>
        <w:szCs w:val="28"/>
      </w:rPr>
      <w:fldChar w:fldCharType="end"/>
    </w:r>
    <w:r>
      <w:rPr>
        <w:rStyle w:val="12"/>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117D7A"/>
    <w:rsid w:val="00134F98"/>
    <w:rsid w:val="00161E91"/>
    <w:rsid w:val="00176748"/>
    <w:rsid w:val="001969B9"/>
    <w:rsid w:val="002D166A"/>
    <w:rsid w:val="00306C8B"/>
    <w:rsid w:val="00340D52"/>
    <w:rsid w:val="003C0BF6"/>
    <w:rsid w:val="004B749A"/>
    <w:rsid w:val="00547E70"/>
    <w:rsid w:val="00557E5B"/>
    <w:rsid w:val="0056036D"/>
    <w:rsid w:val="005B5321"/>
    <w:rsid w:val="006D4531"/>
    <w:rsid w:val="006E3180"/>
    <w:rsid w:val="006E76FB"/>
    <w:rsid w:val="006F643C"/>
    <w:rsid w:val="00786E80"/>
    <w:rsid w:val="007B223B"/>
    <w:rsid w:val="007E5E2C"/>
    <w:rsid w:val="00801C64"/>
    <w:rsid w:val="008A00AB"/>
    <w:rsid w:val="009F3B78"/>
    <w:rsid w:val="00A3726E"/>
    <w:rsid w:val="00AA4FA3"/>
    <w:rsid w:val="00AB3490"/>
    <w:rsid w:val="00BA1945"/>
    <w:rsid w:val="00BE575D"/>
    <w:rsid w:val="00C02266"/>
    <w:rsid w:val="00C54749"/>
    <w:rsid w:val="00EE2241"/>
    <w:rsid w:val="00F92ECE"/>
    <w:rsid w:val="00FB0807"/>
    <w:rsid w:val="00FB6242"/>
    <w:rsid w:val="01402454"/>
    <w:rsid w:val="064C7037"/>
    <w:rsid w:val="08DF43E9"/>
    <w:rsid w:val="09AD3426"/>
    <w:rsid w:val="0ACD031D"/>
    <w:rsid w:val="0BB20A45"/>
    <w:rsid w:val="12F254EF"/>
    <w:rsid w:val="135310BF"/>
    <w:rsid w:val="135816B5"/>
    <w:rsid w:val="13641671"/>
    <w:rsid w:val="139E5E86"/>
    <w:rsid w:val="144A103E"/>
    <w:rsid w:val="15044E05"/>
    <w:rsid w:val="17451530"/>
    <w:rsid w:val="176D114B"/>
    <w:rsid w:val="181F1C7B"/>
    <w:rsid w:val="187A2B0F"/>
    <w:rsid w:val="1906747F"/>
    <w:rsid w:val="19D0173D"/>
    <w:rsid w:val="1C4551EE"/>
    <w:rsid w:val="1E37077E"/>
    <w:rsid w:val="1F161C29"/>
    <w:rsid w:val="1FA86480"/>
    <w:rsid w:val="20EB0735"/>
    <w:rsid w:val="216813F9"/>
    <w:rsid w:val="22685F09"/>
    <w:rsid w:val="23016F5C"/>
    <w:rsid w:val="23EA20C3"/>
    <w:rsid w:val="24413909"/>
    <w:rsid w:val="24DC229B"/>
    <w:rsid w:val="256334FF"/>
    <w:rsid w:val="29A10F97"/>
    <w:rsid w:val="2B906CB4"/>
    <w:rsid w:val="2D2D3DD4"/>
    <w:rsid w:val="30DD3035"/>
    <w:rsid w:val="31163D4E"/>
    <w:rsid w:val="32722549"/>
    <w:rsid w:val="34E33B30"/>
    <w:rsid w:val="37283464"/>
    <w:rsid w:val="38B46C46"/>
    <w:rsid w:val="38C76E10"/>
    <w:rsid w:val="39D14830"/>
    <w:rsid w:val="3CBC6DBF"/>
    <w:rsid w:val="3D46004A"/>
    <w:rsid w:val="3F961E68"/>
    <w:rsid w:val="406E5129"/>
    <w:rsid w:val="41901906"/>
    <w:rsid w:val="41993F0A"/>
    <w:rsid w:val="41C76DD4"/>
    <w:rsid w:val="4372598E"/>
    <w:rsid w:val="44000FFD"/>
    <w:rsid w:val="44117D7A"/>
    <w:rsid w:val="44BC69FB"/>
    <w:rsid w:val="495950D3"/>
    <w:rsid w:val="4AA133AD"/>
    <w:rsid w:val="4B2D14DD"/>
    <w:rsid w:val="4D970940"/>
    <w:rsid w:val="4EF13244"/>
    <w:rsid w:val="51192632"/>
    <w:rsid w:val="516B11C1"/>
    <w:rsid w:val="522E0938"/>
    <w:rsid w:val="537E71F4"/>
    <w:rsid w:val="575A00F4"/>
    <w:rsid w:val="580B34D4"/>
    <w:rsid w:val="5822155D"/>
    <w:rsid w:val="5A54423F"/>
    <w:rsid w:val="5AE22CE8"/>
    <w:rsid w:val="5EF73295"/>
    <w:rsid w:val="5F0460A7"/>
    <w:rsid w:val="62412780"/>
    <w:rsid w:val="64D56762"/>
    <w:rsid w:val="66E56324"/>
    <w:rsid w:val="6731666C"/>
    <w:rsid w:val="684E37F8"/>
    <w:rsid w:val="69C351F7"/>
    <w:rsid w:val="6D817D56"/>
    <w:rsid w:val="70570FD5"/>
    <w:rsid w:val="71D94F66"/>
    <w:rsid w:val="732F708E"/>
    <w:rsid w:val="73537620"/>
    <w:rsid w:val="74D17912"/>
    <w:rsid w:val="75380E63"/>
    <w:rsid w:val="760E2C0F"/>
    <w:rsid w:val="76C31425"/>
    <w:rsid w:val="7A3F35DA"/>
    <w:rsid w:val="7F507599"/>
    <w:rsid w:val="7FE679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qFormat/>
    <w:uiPriority w:val="0"/>
    <w:pPr>
      <w:spacing w:line="360" w:lineRule="auto"/>
      <w:ind w:firstLine="632"/>
    </w:pPr>
    <w:rPr>
      <w:rFonts w:ascii="黑体" w:eastAsia="黑体"/>
    </w:rPr>
  </w:style>
  <w:style w:type="paragraph" w:styleId="8">
    <w:name w:val="toc 2"/>
    <w:basedOn w:val="1"/>
    <w:next w:val="1"/>
    <w:qFormat/>
    <w:uiPriority w:val="39"/>
    <w:pPr>
      <w:ind w:left="420" w:leftChars="200"/>
    </w:p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page number"/>
    <w:basedOn w:val="11"/>
    <w:qFormat/>
    <w:uiPriority w:val="0"/>
  </w:style>
  <w:style w:type="paragraph" w:customStyle="1" w:styleId="13">
    <w:name w:val="1"/>
    <w:basedOn w:val="1"/>
    <w:next w:val="4"/>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2234</Words>
  <Characters>12736</Characters>
  <Lines>106</Lines>
  <Paragraphs>29</Paragraphs>
  <TotalTime>30</TotalTime>
  <ScaleCrop>false</ScaleCrop>
  <LinksUpToDate>false</LinksUpToDate>
  <CharactersWithSpaces>14941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2020-12-19T07:47:00Z</dcterms:created>
  <dc:creator>admin</dc:creator>
  <cp:lastModifiedBy>admin</cp:lastModifiedBy>
  <cp:lastPrinted>2020-11-11T06:47:00Z</cp:lastPrinted>
  <dcterms:modified xsi:type="dcterms:W3CDTF">2020-12-21T07:05:09Z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